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550DDDD4" w:rsidR="00051616" w:rsidRPr="008824AD" w:rsidRDefault="00051616" w:rsidP="00051616">
      <w:pPr>
        <w:pStyle w:val="Header"/>
        <w:rPr>
          <w:rFonts w:cs="Arial"/>
          <w:bCs/>
          <w:noProof w:val="0"/>
          <w:sz w:val="24"/>
          <w:lang w:val="en-GB"/>
        </w:rPr>
      </w:pPr>
      <w:bookmarkStart w:id="0" w:name="_GoBack"/>
      <w:bookmarkEnd w:id="0"/>
      <w:r w:rsidRPr="008824AD">
        <w:rPr>
          <w:rFonts w:cs="Arial"/>
          <w:bCs/>
          <w:noProof w:val="0"/>
          <w:sz w:val="24"/>
          <w:lang w:val="en-GB"/>
        </w:rPr>
        <w:t>3GPP TSG RAN WG1 Meeting #9</w:t>
      </w:r>
      <w:r w:rsidR="00162853">
        <w:rPr>
          <w:rFonts w:cs="Arial"/>
          <w:bCs/>
          <w:noProof w:val="0"/>
          <w:sz w:val="24"/>
          <w:lang w:val="en-GB"/>
        </w:rPr>
        <w:t>3</w:t>
      </w:r>
      <w:r w:rsidRPr="008824AD">
        <w:rPr>
          <w:rFonts w:cs="Arial"/>
          <w:bCs/>
          <w:noProof w:val="0"/>
          <w:sz w:val="24"/>
          <w:lang w:val="en-GB"/>
        </w:rPr>
        <w:tab/>
      </w:r>
      <w:r w:rsidRPr="008824AD">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Pr>
          <w:rFonts w:cs="Arial"/>
          <w:bCs/>
          <w:noProof w:val="0"/>
          <w:sz w:val="24"/>
          <w:lang w:val="en-GB"/>
        </w:rPr>
        <w:tab/>
      </w:r>
      <w:r w:rsidRPr="008824AD">
        <w:rPr>
          <w:rFonts w:cs="Arial"/>
          <w:bCs/>
          <w:noProof w:val="0"/>
          <w:sz w:val="24"/>
          <w:lang w:val="en-GB"/>
        </w:rPr>
        <w:t>R1-</w:t>
      </w:r>
      <w:r w:rsidR="00316D01" w:rsidRPr="00687136">
        <w:rPr>
          <w:rFonts w:cs="Arial"/>
          <w:bCs/>
          <w:noProof w:val="0"/>
          <w:sz w:val="24"/>
          <w:lang w:val="en-GB"/>
        </w:rPr>
        <w:t xml:space="preserve"> 1806111</w:t>
      </w:r>
    </w:p>
    <w:p w14:paraId="1B7A890A" w14:textId="1003FD10" w:rsidR="00051616" w:rsidRDefault="00162853" w:rsidP="00051616">
      <w:pPr>
        <w:pStyle w:val="Header"/>
        <w:rPr>
          <w:rFonts w:cs="Arial"/>
          <w:bCs/>
          <w:noProof w:val="0"/>
          <w:sz w:val="24"/>
          <w:lang w:val="en-GB"/>
        </w:rPr>
      </w:pPr>
      <w:r>
        <w:rPr>
          <w:rFonts w:cs="Arial"/>
          <w:bCs/>
          <w:noProof w:val="0"/>
          <w:sz w:val="24"/>
          <w:lang w:val="en-GB"/>
        </w:rPr>
        <w:t>Busan</w:t>
      </w:r>
      <w:r w:rsidR="00051616" w:rsidRPr="008824AD">
        <w:rPr>
          <w:rFonts w:cs="Arial"/>
          <w:bCs/>
          <w:noProof w:val="0"/>
          <w:sz w:val="24"/>
          <w:lang w:val="en-GB"/>
        </w:rPr>
        <w:t xml:space="preserve">, </w:t>
      </w:r>
      <w:r w:rsidRPr="00162853">
        <w:rPr>
          <w:rFonts w:cs="Arial"/>
          <w:bCs/>
          <w:noProof w:val="0"/>
          <w:sz w:val="24"/>
          <w:lang w:val="en-GB"/>
        </w:rPr>
        <w:t>Korea</w:t>
      </w:r>
      <w:r w:rsidR="00051616" w:rsidRPr="008824AD">
        <w:rPr>
          <w:rFonts w:cs="Arial"/>
          <w:bCs/>
          <w:noProof w:val="0"/>
          <w:sz w:val="24"/>
          <w:lang w:val="en-GB"/>
        </w:rPr>
        <w:t xml:space="preserve">, </w:t>
      </w:r>
      <w:r>
        <w:rPr>
          <w:rFonts w:cs="Arial"/>
          <w:bCs/>
          <w:noProof w:val="0"/>
          <w:sz w:val="24"/>
          <w:lang w:val="en-GB"/>
        </w:rPr>
        <w:t>May</w:t>
      </w:r>
      <w:r w:rsidR="00051616" w:rsidRPr="008824AD">
        <w:rPr>
          <w:rFonts w:cs="Arial"/>
          <w:bCs/>
          <w:noProof w:val="0"/>
          <w:sz w:val="24"/>
          <w:lang w:val="en-GB"/>
        </w:rPr>
        <w:t xml:space="preserve"> </w:t>
      </w:r>
      <w:r>
        <w:rPr>
          <w:rFonts w:cs="Arial"/>
          <w:bCs/>
          <w:noProof w:val="0"/>
          <w:sz w:val="24"/>
          <w:lang w:val="en-GB"/>
        </w:rPr>
        <w:t>21</w:t>
      </w:r>
      <w:r>
        <w:rPr>
          <w:rFonts w:cs="Arial"/>
          <w:bCs/>
          <w:noProof w:val="0"/>
          <w:sz w:val="24"/>
          <w:vertAlign w:val="superscript"/>
          <w:lang w:val="en-GB"/>
        </w:rPr>
        <w:t>st</w:t>
      </w:r>
      <w:r w:rsidR="00051616" w:rsidRPr="008824AD">
        <w:rPr>
          <w:rFonts w:cs="Arial"/>
          <w:bCs/>
          <w:noProof w:val="0"/>
          <w:sz w:val="24"/>
          <w:lang w:val="en-GB"/>
        </w:rPr>
        <w:t xml:space="preserve"> – 2</w:t>
      </w:r>
      <w:r>
        <w:rPr>
          <w:rFonts w:cs="Arial"/>
          <w:bCs/>
          <w:noProof w:val="0"/>
          <w:sz w:val="24"/>
          <w:lang w:val="en-GB"/>
        </w:rPr>
        <w:t>5</w:t>
      </w:r>
      <w:r w:rsidR="00051616" w:rsidRPr="0010544C">
        <w:rPr>
          <w:rFonts w:cs="Arial"/>
          <w:bCs/>
          <w:noProof w:val="0"/>
          <w:sz w:val="24"/>
          <w:vertAlign w:val="superscript"/>
          <w:lang w:val="en-GB"/>
        </w:rPr>
        <w:t>th</w:t>
      </w:r>
      <w:r w:rsidR="00051616" w:rsidRPr="008824AD">
        <w:rPr>
          <w:rFonts w:cs="Arial"/>
          <w:bCs/>
          <w:noProof w:val="0"/>
          <w:sz w:val="24"/>
          <w:lang w:val="en-GB"/>
        </w:rPr>
        <w:t>, 2018</w:t>
      </w:r>
    </w:p>
    <w:p w14:paraId="4E847B5D" w14:textId="77777777" w:rsidR="006B10EA" w:rsidRPr="0016316A" w:rsidRDefault="006B10EA" w:rsidP="00CA26CE">
      <w:pPr>
        <w:pStyle w:val="Header"/>
        <w:rPr>
          <w:bCs/>
          <w:noProof w:val="0"/>
          <w:sz w:val="24"/>
          <w:lang w:val="en-GB" w:eastAsia="ja-JP"/>
        </w:rPr>
      </w:pPr>
    </w:p>
    <w:p w14:paraId="08AC4AD5" w14:textId="041009A3"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6B10EA">
        <w:rPr>
          <w:rFonts w:eastAsia="SimSun" w:cs="Arial"/>
          <w:b/>
          <w:bCs/>
          <w:sz w:val="24"/>
        </w:rPr>
        <w:t>6.</w:t>
      </w:r>
      <w:r w:rsidR="00DD0585">
        <w:rPr>
          <w:rFonts w:eastAsia="SimSun" w:cs="Arial"/>
          <w:b/>
          <w:bCs/>
          <w:sz w:val="24"/>
        </w:rPr>
        <w:t>4</w:t>
      </w:r>
      <w:r w:rsidR="00162853">
        <w:rPr>
          <w:rFonts w:eastAsia="SimSun" w:cs="Arial"/>
          <w:b/>
          <w:bCs/>
          <w:sz w:val="24"/>
        </w:rPr>
        <w:t>.4</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5F89408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2B2E79">
        <w:rPr>
          <w:rFonts w:ascii="Arial" w:hAnsi="Arial" w:cs="Arial"/>
          <w:b/>
          <w:bCs/>
          <w:sz w:val="24"/>
        </w:rPr>
        <w:t>On</w:t>
      </w:r>
      <w:r w:rsidR="00CF46CB">
        <w:rPr>
          <w:rFonts w:ascii="Arial" w:hAnsi="Arial" w:cs="Arial"/>
          <w:b/>
          <w:bCs/>
          <w:sz w:val="24"/>
        </w:rPr>
        <w:t xml:space="preserve"> support of</w:t>
      </w:r>
      <w:r w:rsidR="002B2E79">
        <w:rPr>
          <w:rFonts w:ascii="Arial" w:hAnsi="Arial" w:cs="Arial"/>
          <w:b/>
          <w:bCs/>
          <w:sz w:val="24"/>
        </w:rPr>
        <w:t xml:space="preserve"> UL transmission</w:t>
      </w:r>
      <w:r w:rsidR="00CF46CB">
        <w:rPr>
          <w:rFonts w:ascii="Arial" w:hAnsi="Arial" w:cs="Arial"/>
          <w:b/>
          <w:bCs/>
          <w:sz w:val="24"/>
        </w:rPr>
        <w:t xml:space="preserve"> with configured grant</w:t>
      </w:r>
      <w:r w:rsidR="00DD0585">
        <w:rPr>
          <w:rFonts w:ascii="Arial" w:hAnsi="Arial" w:cs="Arial"/>
          <w:b/>
          <w:bCs/>
          <w:sz w:val="24"/>
        </w:rPr>
        <w:t>s</w:t>
      </w:r>
      <w:r w:rsidR="002B2E79">
        <w:rPr>
          <w:rFonts w:ascii="Arial" w:hAnsi="Arial" w:cs="Arial"/>
          <w:b/>
          <w:bCs/>
          <w:sz w:val="24"/>
        </w:rPr>
        <w:t xml:space="preserve"> in </w:t>
      </w:r>
      <w:r w:rsidR="00051616">
        <w:rPr>
          <w:rFonts w:ascii="Arial" w:hAnsi="Arial" w:cs="Arial"/>
          <w:b/>
          <w:bCs/>
          <w:sz w:val="24"/>
        </w:rPr>
        <w:t>NR-U</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5E48BD8F" w14:textId="77777777" w:rsidR="00EE43C8" w:rsidRPr="00B266B0" w:rsidRDefault="00EE43C8" w:rsidP="00EE43C8">
      <w:pPr>
        <w:pStyle w:val="Heading1"/>
      </w:pPr>
      <w:r w:rsidRPr="00B266B0">
        <w:t>1</w:t>
      </w:r>
      <w:r w:rsidRPr="00B266B0">
        <w:tab/>
        <w:t>Introduction</w:t>
      </w:r>
    </w:p>
    <w:p w14:paraId="77C07354" w14:textId="68D2D2FE" w:rsidR="00CF46CB" w:rsidRPr="000516FF" w:rsidRDefault="00CF46CB" w:rsidP="00F87FAE">
      <w:pPr>
        <w:spacing w:after="120"/>
        <w:jc w:val="both"/>
        <w:rPr>
          <w:sz w:val="22"/>
          <w:szCs w:val="22"/>
          <w:lang w:eastAsia="zh-CN"/>
        </w:rPr>
      </w:pPr>
      <w:r w:rsidRPr="000516FF">
        <w:rPr>
          <w:sz w:val="22"/>
          <w:szCs w:val="22"/>
          <w:lang w:eastAsia="zh-CN"/>
        </w:rPr>
        <w:t>In RAN1 92bis, the following was agreed related to the potential physical layer procedures in NR-U</w:t>
      </w:r>
      <w:r w:rsidR="009339A1">
        <w:rPr>
          <w:sz w:val="22"/>
          <w:szCs w:val="22"/>
          <w:lang w:eastAsia="zh-CN"/>
        </w:rPr>
        <w:t xml:space="preserve"> [1]</w:t>
      </w:r>
      <w:r w:rsidRPr="000516FF">
        <w:rPr>
          <w:sz w:val="22"/>
          <w:szCs w:val="22"/>
          <w:lang w:eastAsia="zh-CN"/>
        </w:rPr>
        <w:t>:</w:t>
      </w:r>
    </w:p>
    <w:p w14:paraId="1BE30F77" w14:textId="77777777" w:rsidR="00CF46CB" w:rsidRPr="000516FF" w:rsidRDefault="00CF46CB" w:rsidP="00CF46CB">
      <w:pPr>
        <w:spacing w:after="0"/>
        <w:rPr>
          <w:sz w:val="22"/>
          <w:szCs w:val="22"/>
        </w:rPr>
      </w:pPr>
      <w:r w:rsidRPr="000516FF">
        <w:rPr>
          <w:sz w:val="22"/>
          <w:szCs w:val="22"/>
          <w:highlight w:val="green"/>
        </w:rPr>
        <w:t>Agreement:</w:t>
      </w:r>
    </w:p>
    <w:p w14:paraId="70D5199A" w14:textId="77777777" w:rsidR="00CF46CB" w:rsidRPr="000516FF" w:rsidRDefault="00CF46CB" w:rsidP="00CF46CB">
      <w:pPr>
        <w:widowControl w:val="0"/>
        <w:numPr>
          <w:ilvl w:val="0"/>
          <w:numId w:val="39"/>
        </w:numPr>
        <w:overflowPunct/>
        <w:autoSpaceDE/>
        <w:autoSpaceDN/>
        <w:adjustRightInd/>
        <w:spacing w:after="0"/>
        <w:jc w:val="both"/>
        <w:textAlignment w:val="auto"/>
        <w:rPr>
          <w:sz w:val="22"/>
          <w:szCs w:val="22"/>
          <w:lang w:val="en-US"/>
        </w:rPr>
      </w:pPr>
      <w:r w:rsidRPr="000516FF">
        <w:rPr>
          <w:sz w:val="22"/>
          <w:szCs w:val="22"/>
          <w:lang w:val="en-US"/>
        </w:rPr>
        <w:t xml:space="preserve">Study possible enhancements for HARQ operation </w:t>
      </w:r>
    </w:p>
    <w:p w14:paraId="3A440CD3" w14:textId="77777777" w:rsidR="00CF46CB" w:rsidRPr="000516FF" w:rsidRDefault="00CF46CB" w:rsidP="00CF46CB">
      <w:pPr>
        <w:widowControl w:val="0"/>
        <w:numPr>
          <w:ilvl w:val="0"/>
          <w:numId w:val="39"/>
        </w:numPr>
        <w:overflowPunct/>
        <w:autoSpaceDE/>
        <w:autoSpaceDN/>
        <w:adjustRightInd/>
        <w:spacing w:after="0"/>
        <w:jc w:val="both"/>
        <w:textAlignment w:val="auto"/>
        <w:rPr>
          <w:sz w:val="22"/>
          <w:szCs w:val="22"/>
          <w:lang w:val="en-US"/>
        </w:rPr>
      </w:pPr>
      <w:r w:rsidRPr="000516FF">
        <w:rPr>
          <w:sz w:val="22"/>
          <w:szCs w:val="22"/>
          <w:highlight w:val="yellow"/>
          <w:lang w:val="en-US"/>
        </w:rPr>
        <w:t>Study changes needed for Configured Grant support in NR-U</w:t>
      </w:r>
    </w:p>
    <w:p w14:paraId="7B91B695" w14:textId="30D386E0" w:rsidR="00CF46CB" w:rsidRPr="000516FF" w:rsidRDefault="00CF46CB" w:rsidP="00CC1018">
      <w:pPr>
        <w:widowControl w:val="0"/>
        <w:numPr>
          <w:ilvl w:val="0"/>
          <w:numId w:val="39"/>
        </w:numPr>
        <w:overflowPunct/>
        <w:autoSpaceDE/>
        <w:autoSpaceDN/>
        <w:adjustRightInd/>
        <w:spacing w:after="0"/>
        <w:jc w:val="both"/>
        <w:textAlignment w:val="auto"/>
        <w:rPr>
          <w:sz w:val="22"/>
          <w:szCs w:val="22"/>
          <w:lang w:val="en-US"/>
        </w:rPr>
      </w:pPr>
      <w:r w:rsidRPr="000516FF">
        <w:rPr>
          <w:sz w:val="22"/>
          <w:szCs w:val="22"/>
          <w:lang w:val="en-US"/>
        </w:rPr>
        <w:t xml:space="preserve">Baseline for study: If absence of Wi-Fi cannot be guaranteed (e.g. by regulation) in the band (sub-7 GHz) where NR-U is operating, the NR-U operating bandwidth is an integer multiple of 20MHz </w:t>
      </w:r>
    </w:p>
    <w:p w14:paraId="20167F72" w14:textId="77777777" w:rsidR="00CF46CB" w:rsidRPr="000516FF" w:rsidRDefault="00CF46CB" w:rsidP="00CF46CB">
      <w:pPr>
        <w:widowControl w:val="0"/>
        <w:numPr>
          <w:ilvl w:val="0"/>
          <w:numId w:val="39"/>
        </w:numPr>
        <w:overflowPunct/>
        <w:autoSpaceDE/>
        <w:autoSpaceDN/>
        <w:adjustRightInd/>
        <w:spacing w:after="0"/>
        <w:jc w:val="both"/>
        <w:textAlignment w:val="auto"/>
        <w:rPr>
          <w:sz w:val="22"/>
          <w:szCs w:val="22"/>
          <w:lang w:val="en-US"/>
        </w:rPr>
      </w:pPr>
      <w:r w:rsidRPr="000516FF">
        <w:rPr>
          <w:sz w:val="22"/>
          <w:szCs w:val="22"/>
          <w:lang w:val="en-US"/>
        </w:rPr>
        <w:t xml:space="preserve">At least for band where absence of Wi-Fi cannot be guaranteed (e.g. by regulation), LBT can be performed in units of 20 MHz. </w:t>
      </w:r>
    </w:p>
    <w:p w14:paraId="1A240212" w14:textId="77777777" w:rsidR="00CF46CB" w:rsidRPr="000516FF" w:rsidRDefault="00CF46CB" w:rsidP="00CF46CB">
      <w:pPr>
        <w:widowControl w:val="0"/>
        <w:numPr>
          <w:ilvl w:val="1"/>
          <w:numId w:val="39"/>
        </w:numPr>
        <w:overflowPunct/>
        <w:autoSpaceDE/>
        <w:autoSpaceDN/>
        <w:adjustRightInd/>
        <w:spacing w:after="0"/>
        <w:jc w:val="both"/>
        <w:textAlignment w:val="auto"/>
        <w:rPr>
          <w:sz w:val="22"/>
          <w:szCs w:val="22"/>
          <w:lang w:val="en-US"/>
        </w:rPr>
      </w:pPr>
      <w:r w:rsidRPr="000516FF">
        <w:rPr>
          <w:sz w:val="22"/>
          <w:szCs w:val="22"/>
          <w:lang w:val="en-US"/>
        </w:rPr>
        <w:t>FFS: details on how to perform LBT for as single carrier with bandwidth greater than 20 MHz, i.e., integer multiples of 20 MHz.</w:t>
      </w:r>
    </w:p>
    <w:p w14:paraId="72703537" w14:textId="77777777" w:rsidR="00CF46CB" w:rsidRPr="000516FF" w:rsidRDefault="00CF46CB" w:rsidP="00CF46CB">
      <w:pPr>
        <w:widowControl w:val="0"/>
        <w:numPr>
          <w:ilvl w:val="0"/>
          <w:numId w:val="39"/>
        </w:numPr>
        <w:overflowPunct/>
        <w:autoSpaceDE/>
        <w:autoSpaceDN/>
        <w:adjustRightInd/>
        <w:spacing w:after="0"/>
        <w:jc w:val="both"/>
        <w:textAlignment w:val="auto"/>
        <w:rPr>
          <w:sz w:val="22"/>
          <w:szCs w:val="22"/>
          <w:lang w:val="en-US"/>
        </w:rPr>
      </w:pPr>
      <w:r w:rsidRPr="000516FF">
        <w:rPr>
          <w:sz w:val="22"/>
          <w:szCs w:val="22"/>
          <w:lang w:val="en-US"/>
        </w:rPr>
        <w:t>Study whether or not the following techniques enhance performance beyond the baseline LBT mechanisms</w:t>
      </w:r>
    </w:p>
    <w:p w14:paraId="55B68686" w14:textId="77777777" w:rsidR="00CF46CB" w:rsidRPr="000516FF" w:rsidRDefault="00CF46CB" w:rsidP="00CF46CB">
      <w:pPr>
        <w:widowControl w:val="0"/>
        <w:numPr>
          <w:ilvl w:val="1"/>
          <w:numId w:val="39"/>
        </w:numPr>
        <w:overflowPunct/>
        <w:autoSpaceDE/>
        <w:autoSpaceDN/>
        <w:adjustRightInd/>
        <w:spacing w:after="0"/>
        <w:jc w:val="both"/>
        <w:textAlignment w:val="auto"/>
        <w:rPr>
          <w:sz w:val="22"/>
          <w:szCs w:val="22"/>
          <w:lang w:val="en-US"/>
        </w:rPr>
      </w:pPr>
      <w:r w:rsidRPr="000516FF">
        <w:rPr>
          <w:sz w:val="22"/>
          <w:szCs w:val="22"/>
          <w:lang w:val="en-US"/>
        </w:rPr>
        <w:t>Techniques to cope with directional antennas/transmissions</w:t>
      </w:r>
    </w:p>
    <w:p w14:paraId="5653B325" w14:textId="3DEA152B" w:rsidR="00CF46CB" w:rsidRPr="000516FF" w:rsidRDefault="00CF46CB" w:rsidP="00CF46CB">
      <w:pPr>
        <w:widowControl w:val="0"/>
        <w:numPr>
          <w:ilvl w:val="1"/>
          <w:numId w:val="39"/>
        </w:numPr>
        <w:overflowPunct/>
        <w:autoSpaceDE/>
        <w:autoSpaceDN/>
        <w:adjustRightInd/>
        <w:spacing w:after="0"/>
        <w:jc w:val="both"/>
        <w:textAlignment w:val="auto"/>
        <w:rPr>
          <w:sz w:val="22"/>
          <w:szCs w:val="22"/>
          <w:lang w:val="en-US"/>
        </w:rPr>
      </w:pPr>
      <w:r w:rsidRPr="000516FF">
        <w:rPr>
          <w:sz w:val="22"/>
          <w:szCs w:val="22"/>
          <w:lang w:val="en-US"/>
        </w:rPr>
        <w:t>Receiver assisted LBT: RTS/CTS type mechanism</w:t>
      </w:r>
    </w:p>
    <w:p w14:paraId="640C84EE" w14:textId="19AEC6BA" w:rsidR="00CF46CB" w:rsidRPr="000516FF" w:rsidRDefault="00CF46CB" w:rsidP="00CF46CB">
      <w:pPr>
        <w:widowControl w:val="0"/>
        <w:numPr>
          <w:ilvl w:val="2"/>
          <w:numId w:val="39"/>
        </w:numPr>
        <w:overflowPunct/>
        <w:autoSpaceDE/>
        <w:autoSpaceDN/>
        <w:adjustRightInd/>
        <w:spacing w:after="0"/>
        <w:jc w:val="both"/>
        <w:textAlignment w:val="auto"/>
        <w:rPr>
          <w:sz w:val="22"/>
          <w:szCs w:val="22"/>
          <w:lang w:val="en-US"/>
        </w:rPr>
      </w:pPr>
      <w:r w:rsidRPr="000516FF">
        <w:rPr>
          <w:sz w:val="22"/>
          <w:szCs w:val="22"/>
          <w:lang w:val="en-US"/>
        </w:rPr>
        <w:t xml:space="preserve">On-demand receiver assisted LBT: For example, receiver assisted LBT enabled only when needed </w:t>
      </w:r>
    </w:p>
    <w:p w14:paraId="4F548D47" w14:textId="77777777" w:rsidR="00CF46CB" w:rsidRPr="000516FF" w:rsidRDefault="00CF46CB" w:rsidP="00CF46CB">
      <w:pPr>
        <w:widowControl w:val="0"/>
        <w:numPr>
          <w:ilvl w:val="1"/>
          <w:numId w:val="39"/>
        </w:numPr>
        <w:overflowPunct/>
        <w:autoSpaceDE/>
        <w:autoSpaceDN/>
        <w:adjustRightInd/>
        <w:spacing w:after="0"/>
        <w:jc w:val="both"/>
        <w:textAlignment w:val="auto"/>
        <w:rPr>
          <w:sz w:val="22"/>
          <w:szCs w:val="22"/>
          <w:lang w:val="en-US"/>
        </w:rPr>
      </w:pPr>
      <w:r w:rsidRPr="000516FF">
        <w:rPr>
          <w:sz w:val="22"/>
          <w:szCs w:val="22"/>
          <w:lang w:val="en-US"/>
        </w:rPr>
        <w:t xml:space="preserve">Techniques to enhance spatial reuse </w:t>
      </w:r>
    </w:p>
    <w:p w14:paraId="79BCCF6E" w14:textId="77777777" w:rsidR="00CF46CB" w:rsidRPr="000516FF" w:rsidRDefault="00CF46CB" w:rsidP="00CF46CB">
      <w:pPr>
        <w:widowControl w:val="0"/>
        <w:numPr>
          <w:ilvl w:val="1"/>
          <w:numId w:val="39"/>
        </w:numPr>
        <w:overflowPunct/>
        <w:autoSpaceDE/>
        <w:autoSpaceDN/>
        <w:adjustRightInd/>
        <w:spacing w:after="0"/>
        <w:jc w:val="both"/>
        <w:textAlignment w:val="auto"/>
        <w:rPr>
          <w:sz w:val="22"/>
          <w:szCs w:val="22"/>
          <w:lang w:val="en-US"/>
        </w:rPr>
      </w:pPr>
      <w:r w:rsidRPr="000516FF">
        <w:rPr>
          <w:sz w:val="22"/>
          <w:szCs w:val="22"/>
          <w:lang w:val="en-US"/>
        </w:rPr>
        <w:t>Preamble detection</w:t>
      </w:r>
    </w:p>
    <w:p w14:paraId="5B6EABB7" w14:textId="77777777" w:rsidR="00CF46CB" w:rsidRPr="000516FF" w:rsidRDefault="00CF46CB" w:rsidP="00CF46CB">
      <w:pPr>
        <w:widowControl w:val="0"/>
        <w:numPr>
          <w:ilvl w:val="1"/>
          <w:numId w:val="39"/>
        </w:numPr>
        <w:overflowPunct/>
        <w:autoSpaceDE/>
        <w:autoSpaceDN/>
        <w:adjustRightInd/>
        <w:spacing w:after="0"/>
        <w:jc w:val="both"/>
        <w:textAlignment w:val="auto"/>
        <w:rPr>
          <w:sz w:val="22"/>
          <w:szCs w:val="22"/>
          <w:lang w:val="en-US"/>
        </w:rPr>
      </w:pPr>
      <w:r w:rsidRPr="000516FF">
        <w:rPr>
          <w:sz w:val="22"/>
          <w:szCs w:val="22"/>
          <w:lang w:val="en-US"/>
        </w:rPr>
        <w:t>Enhancements to baseline LBT mechanisms above 7 GHz</w:t>
      </w:r>
    </w:p>
    <w:p w14:paraId="3FBE75F4" w14:textId="77777777" w:rsidR="00CF46CB" w:rsidRPr="000516FF" w:rsidRDefault="00CF46CB" w:rsidP="00CF46CB">
      <w:pPr>
        <w:widowControl w:val="0"/>
        <w:numPr>
          <w:ilvl w:val="0"/>
          <w:numId w:val="39"/>
        </w:numPr>
        <w:overflowPunct/>
        <w:autoSpaceDE/>
        <w:autoSpaceDN/>
        <w:adjustRightInd/>
        <w:spacing w:after="0"/>
        <w:jc w:val="both"/>
        <w:textAlignment w:val="auto"/>
        <w:rPr>
          <w:sz w:val="22"/>
          <w:szCs w:val="22"/>
          <w:lang w:val="en-US"/>
        </w:rPr>
      </w:pPr>
      <w:r w:rsidRPr="000516FF">
        <w:rPr>
          <w:sz w:val="22"/>
          <w:szCs w:val="22"/>
          <w:lang w:val="en-US"/>
        </w:rPr>
        <w:t xml:space="preserve">Note: LTE-LAA LBT mechanism are assumed as baseline for evaluations for 5GHz. </w:t>
      </w:r>
    </w:p>
    <w:p w14:paraId="6E6993F9" w14:textId="29B166E6" w:rsidR="00CF46CB" w:rsidRPr="000516FF" w:rsidRDefault="00CF46CB" w:rsidP="00CF46CB">
      <w:pPr>
        <w:widowControl w:val="0"/>
        <w:numPr>
          <w:ilvl w:val="0"/>
          <w:numId w:val="39"/>
        </w:numPr>
        <w:overflowPunct/>
        <w:autoSpaceDE/>
        <w:autoSpaceDN/>
        <w:adjustRightInd/>
        <w:spacing w:afterLines="50" w:after="120"/>
        <w:ind w:left="714" w:hanging="357"/>
        <w:jc w:val="both"/>
        <w:textAlignment w:val="auto"/>
        <w:rPr>
          <w:sz w:val="22"/>
          <w:szCs w:val="22"/>
          <w:lang w:val="en-US"/>
        </w:rPr>
      </w:pPr>
      <w:r w:rsidRPr="000516FF">
        <w:rPr>
          <w:sz w:val="22"/>
          <w:szCs w:val="22"/>
          <w:lang w:val="en-US"/>
        </w:rPr>
        <w:t>Note: Other aspects are not precluded from being included</w:t>
      </w:r>
    </w:p>
    <w:p w14:paraId="3F8D5371" w14:textId="36418443" w:rsidR="00F5752B" w:rsidRPr="000549E3" w:rsidRDefault="00CF46CB" w:rsidP="00687136">
      <w:pPr>
        <w:spacing w:after="120"/>
        <w:jc w:val="both"/>
        <w:rPr>
          <w:lang w:eastAsia="zh-CN"/>
        </w:rPr>
      </w:pPr>
      <w:r w:rsidRPr="000516FF">
        <w:rPr>
          <w:rFonts w:hint="eastAsia"/>
          <w:sz w:val="22"/>
          <w:szCs w:val="22"/>
          <w:lang w:val="en-US" w:eastAsia="zh-CN"/>
        </w:rPr>
        <w:t>In this contribution</w:t>
      </w:r>
      <w:r w:rsidRPr="000516FF">
        <w:rPr>
          <w:sz w:val="22"/>
          <w:szCs w:val="22"/>
          <w:lang w:val="en-US" w:eastAsia="zh-CN"/>
        </w:rPr>
        <w:t xml:space="preserve">, </w:t>
      </w:r>
      <w:r w:rsidR="008005ED" w:rsidRPr="000516FF">
        <w:rPr>
          <w:sz w:val="22"/>
          <w:szCs w:val="22"/>
          <w:lang w:val="en-US" w:eastAsia="zh-CN"/>
        </w:rPr>
        <w:t>we emphasize the motivation of supporting UL transmission with configured grant</w:t>
      </w:r>
      <w:r w:rsidR="007D2094">
        <w:rPr>
          <w:sz w:val="22"/>
          <w:szCs w:val="22"/>
          <w:lang w:val="en-US" w:eastAsia="zh-CN"/>
        </w:rPr>
        <w:t>s</w:t>
      </w:r>
      <w:r w:rsidR="008005ED" w:rsidRPr="000516FF">
        <w:rPr>
          <w:sz w:val="22"/>
          <w:szCs w:val="22"/>
          <w:lang w:val="en-US" w:eastAsia="zh-CN"/>
        </w:rPr>
        <w:t xml:space="preserve"> in NR-U. Furthermore, we discuss limitations of NR configured grant</w:t>
      </w:r>
      <w:r w:rsidR="008978D2">
        <w:rPr>
          <w:sz w:val="22"/>
          <w:szCs w:val="22"/>
          <w:lang w:val="en-US" w:eastAsia="zh-CN"/>
        </w:rPr>
        <w:t>s</w:t>
      </w:r>
      <w:r w:rsidR="008005ED" w:rsidRPr="000516FF">
        <w:rPr>
          <w:sz w:val="22"/>
          <w:szCs w:val="22"/>
          <w:lang w:val="en-US" w:eastAsia="zh-CN"/>
        </w:rPr>
        <w:t xml:space="preserve"> </w:t>
      </w:r>
      <w:r w:rsidR="0071117B" w:rsidRPr="000516FF">
        <w:rPr>
          <w:sz w:val="22"/>
          <w:szCs w:val="22"/>
          <w:lang w:val="en-US" w:eastAsia="zh-CN"/>
        </w:rPr>
        <w:t>when operated in</w:t>
      </w:r>
      <w:r w:rsidR="008005ED" w:rsidRPr="000516FF">
        <w:rPr>
          <w:sz w:val="22"/>
          <w:szCs w:val="22"/>
          <w:lang w:val="en-US" w:eastAsia="zh-CN"/>
        </w:rPr>
        <w:t xml:space="preserve"> NR-U and potential changes.</w:t>
      </w:r>
    </w:p>
    <w:p w14:paraId="0C01EADE" w14:textId="2D916E4D" w:rsidR="00EE43C8" w:rsidRPr="00EE43C8" w:rsidRDefault="00EE43C8" w:rsidP="00EE43C8">
      <w:pPr>
        <w:pStyle w:val="Heading1"/>
        <w:rPr>
          <w:color w:val="000000"/>
        </w:rPr>
      </w:pPr>
      <w:r>
        <w:rPr>
          <w:color w:val="000000"/>
        </w:rPr>
        <w:t>2</w:t>
      </w:r>
      <w:r w:rsidRPr="00B85522">
        <w:rPr>
          <w:color w:val="000000"/>
        </w:rPr>
        <w:tab/>
      </w:r>
      <w:r>
        <w:rPr>
          <w:szCs w:val="32"/>
        </w:rPr>
        <w:t>Motivation for configured grant</w:t>
      </w:r>
      <w:r w:rsidR="008978D2">
        <w:rPr>
          <w:szCs w:val="32"/>
        </w:rPr>
        <w:t>s</w:t>
      </w:r>
      <w:r>
        <w:rPr>
          <w:szCs w:val="32"/>
        </w:rPr>
        <w:t xml:space="preserve"> in NR-U</w:t>
      </w:r>
    </w:p>
    <w:p w14:paraId="69C5B672" w14:textId="480838B7" w:rsidR="00C55A51" w:rsidRPr="000516FF" w:rsidRDefault="00C55A51" w:rsidP="0042315B">
      <w:pPr>
        <w:jc w:val="both"/>
        <w:rPr>
          <w:sz w:val="22"/>
        </w:rPr>
      </w:pPr>
      <w:r w:rsidRPr="000516FF">
        <w:rPr>
          <w:rFonts w:hint="eastAsia"/>
          <w:sz w:val="22"/>
          <w:lang w:eastAsia="zh-CN"/>
        </w:rPr>
        <w:t>In NR,</w:t>
      </w:r>
      <w:r w:rsidRPr="000516FF">
        <w:rPr>
          <w:sz w:val="22"/>
          <w:lang w:eastAsia="zh-CN"/>
        </w:rPr>
        <w:t xml:space="preserve"> transmission with configured grant</w:t>
      </w:r>
      <w:r w:rsidR="008978D2">
        <w:rPr>
          <w:sz w:val="22"/>
          <w:lang w:eastAsia="zh-CN"/>
        </w:rPr>
        <w:t>s</w:t>
      </w:r>
      <w:r w:rsidRPr="000516FF">
        <w:rPr>
          <w:sz w:val="22"/>
          <w:lang w:eastAsia="zh-CN"/>
        </w:rPr>
        <w:t xml:space="preserve"> (grant-free transmission) is specified to meet the stringent latency and reliability requirement of URLLC (i.e., 32 bytes of URLLC traffic should have transmission success probability </w:t>
      </w:r>
      <w:r w:rsidR="00562869">
        <w:rPr>
          <w:sz w:val="22"/>
          <w:lang w:eastAsia="zh-CN"/>
        </w:rPr>
        <w:t>of</w:t>
      </w:r>
      <w:r w:rsidRPr="000516FF">
        <w:rPr>
          <w:sz w:val="22"/>
          <w:lang w:eastAsia="zh-CN"/>
        </w:rPr>
        <w:t xml:space="preserve"> 1-10</w:t>
      </w:r>
      <w:r w:rsidRPr="000516FF">
        <w:rPr>
          <w:sz w:val="22"/>
          <w:vertAlign w:val="superscript"/>
          <w:lang w:eastAsia="zh-CN"/>
        </w:rPr>
        <w:t>-5</w:t>
      </w:r>
      <w:r w:rsidRPr="000516FF">
        <w:rPr>
          <w:sz w:val="22"/>
          <w:lang w:eastAsia="zh-CN"/>
        </w:rPr>
        <w:t xml:space="preserve"> within the duration of 1ms.). By reducing the </w:t>
      </w:r>
      <w:r w:rsidR="00381133">
        <w:rPr>
          <w:sz w:val="22"/>
          <w:lang w:eastAsia="zh-CN"/>
        </w:rPr>
        <w:t xml:space="preserve">latency given by the </w:t>
      </w:r>
      <w:r w:rsidR="00F11ACA" w:rsidRPr="000516FF">
        <w:rPr>
          <w:sz w:val="22"/>
          <w:lang w:eastAsia="zh-CN"/>
        </w:rPr>
        <w:t xml:space="preserve">scheduling request and </w:t>
      </w:r>
      <w:r w:rsidR="00381133">
        <w:rPr>
          <w:sz w:val="22"/>
          <w:lang w:eastAsia="zh-CN"/>
        </w:rPr>
        <w:t>UL grant to PUSCH transmission</w:t>
      </w:r>
      <w:r w:rsidR="00F11ACA" w:rsidRPr="000516FF">
        <w:rPr>
          <w:sz w:val="22"/>
          <w:lang w:eastAsia="zh-CN"/>
        </w:rPr>
        <w:t>, UL transmission with configured grant</w:t>
      </w:r>
      <w:r w:rsidR="00CB64D2">
        <w:rPr>
          <w:sz w:val="22"/>
          <w:lang w:eastAsia="zh-CN"/>
        </w:rPr>
        <w:t>s</w:t>
      </w:r>
      <w:r w:rsidR="00F11ACA" w:rsidRPr="000516FF">
        <w:rPr>
          <w:sz w:val="22"/>
          <w:lang w:eastAsia="zh-CN"/>
        </w:rPr>
        <w:t xml:space="preserve"> can satisfy the latency requirement of URLLC traffic. Furthermore, </w:t>
      </w:r>
      <w:r w:rsidR="00F11ACA" w:rsidRPr="000516FF">
        <w:rPr>
          <w:sz w:val="22"/>
        </w:rPr>
        <w:t xml:space="preserve">for the purpose of improving the transmission reliability, transmission repetition is </w:t>
      </w:r>
      <w:r w:rsidR="00381133">
        <w:rPr>
          <w:sz w:val="22"/>
        </w:rPr>
        <w:t xml:space="preserve">supported for </w:t>
      </w:r>
      <w:r w:rsidR="00F11ACA" w:rsidRPr="000516FF">
        <w:rPr>
          <w:sz w:val="22"/>
        </w:rPr>
        <w:t>UL transmission with configured grant</w:t>
      </w:r>
      <w:r w:rsidR="00CB64D2">
        <w:rPr>
          <w:sz w:val="22"/>
        </w:rPr>
        <w:t>s</w:t>
      </w:r>
      <w:r w:rsidR="00381133">
        <w:rPr>
          <w:sz w:val="22"/>
        </w:rPr>
        <w:t xml:space="preserve"> in Rel-15 NR</w:t>
      </w:r>
      <w:r w:rsidR="00F11ACA" w:rsidRPr="000516FF">
        <w:rPr>
          <w:sz w:val="22"/>
        </w:rPr>
        <w:t>.</w:t>
      </w:r>
    </w:p>
    <w:p w14:paraId="1863C0FC" w14:textId="629E755E" w:rsidR="002B73B3" w:rsidRPr="000516FF" w:rsidRDefault="002B73B3" w:rsidP="0042315B">
      <w:pPr>
        <w:jc w:val="both"/>
        <w:rPr>
          <w:sz w:val="22"/>
        </w:rPr>
      </w:pPr>
      <w:r w:rsidRPr="000516FF">
        <w:rPr>
          <w:rFonts w:hint="eastAsia"/>
          <w:sz w:val="22"/>
          <w:lang w:eastAsia="zh-CN"/>
        </w:rPr>
        <w:t xml:space="preserve">In </w:t>
      </w:r>
      <w:r w:rsidR="00040CF1">
        <w:rPr>
          <w:sz w:val="22"/>
          <w:lang w:eastAsia="zh-CN"/>
        </w:rPr>
        <w:t xml:space="preserve">Rel-15 LTE WI </w:t>
      </w:r>
      <w:r w:rsidR="00A866DC">
        <w:rPr>
          <w:sz w:val="22"/>
          <w:lang w:eastAsia="zh-CN"/>
        </w:rPr>
        <w:t>“</w:t>
      </w:r>
      <w:r w:rsidR="00A866DC" w:rsidRPr="00687136">
        <w:rPr>
          <w:i/>
          <w:sz w:val="22"/>
          <w:lang w:eastAsia="zh-CN"/>
        </w:rPr>
        <w:t>Enhancements to LTE operation in unlicensed spectrum</w:t>
      </w:r>
      <w:r w:rsidR="00A866DC">
        <w:rPr>
          <w:sz w:val="22"/>
          <w:lang w:eastAsia="zh-CN"/>
        </w:rPr>
        <w:t>”</w:t>
      </w:r>
      <w:r w:rsidR="00733C72">
        <w:rPr>
          <w:sz w:val="22"/>
          <w:lang w:eastAsia="zh-CN"/>
        </w:rPr>
        <w:t>, aka feLAA</w:t>
      </w:r>
      <w:r w:rsidRPr="000516FF">
        <w:rPr>
          <w:rFonts w:hint="eastAsia"/>
          <w:sz w:val="22"/>
          <w:lang w:eastAsia="zh-CN"/>
        </w:rPr>
        <w:t xml:space="preserve">, autonomous UL </w:t>
      </w:r>
      <w:r w:rsidRPr="000516FF">
        <w:rPr>
          <w:sz w:val="22"/>
          <w:lang w:eastAsia="zh-CN"/>
        </w:rPr>
        <w:t>transmission</w:t>
      </w:r>
      <w:r w:rsidR="00A866DC">
        <w:rPr>
          <w:sz w:val="22"/>
          <w:lang w:eastAsia="zh-CN"/>
        </w:rPr>
        <w:t>s</w:t>
      </w:r>
      <w:r w:rsidRPr="000516FF">
        <w:rPr>
          <w:rFonts w:hint="eastAsia"/>
          <w:sz w:val="22"/>
          <w:lang w:eastAsia="zh-CN"/>
        </w:rPr>
        <w:t xml:space="preserve"> </w:t>
      </w:r>
      <w:r w:rsidR="00A866DC">
        <w:rPr>
          <w:sz w:val="22"/>
          <w:lang w:eastAsia="zh-CN"/>
        </w:rPr>
        <w:t>are</w:t>
      </w:r>
      <w:r w:rsidRPr="000516FF">
        <w:rPr>
          <w:sz w:val="22"/>
          <w:lang w:eastAsia="zh-CN"/>
        </w:rPr>
        <w:t xml:space="preserve"> also introduced, but not targeting at the support of URLLC. </w:t>
      </w:r>
      <w:r w:rsidRPr="000516FF">
        <w:rPr>
          <w:rFonts w:hint="eastAsia"/>
          <w:sz w:val="22"/>
          <w:lang w:eastAsia="zh-CN"/>
        </w:rPr>
        <w:t>Per regulatory requirement</w:t>
      </w:r>
      <w:r w:rsidR="006E648A">
        <w:rPr>
          <w:sz w:val="22"/>
          <w:lang w:eastAsia="zh-CN"/>
        </w:rPr>
        <w:t>s</w:t>
      </w:r>
      <w:r w:rsidRPr="000516FF">
        <w:rPr>
          <w:rFonts w:hint="eastAsia"/>
          <w:sz w:val="22"/>
          <w:lang w:eastAsia="zh-CN"/>
        </w:rPr>
        <w:t xml:space="preserve"> in some regions, </w:t>
      </w:r>
      <w:r w:rsidRPr="000516FF">
        <w:rPr>
          <w:sz w:val="22"/>
          <w:lang w:eastAsia="zh-CN"/>
        </w:rPr>
        <w:t xml:space="preserve">LBT operation is mandatory before a transmission in unlicensed spectrum. </w:t>
      </w:r>
      <w:r w:rsidR="0059443C" w:rsidRPr="000516FF">
        <w:rPr>
          <w:sz w:val="22"/>
          <w:lang w:eastAsia="zh-CN"/>
        </w:rPr>
        <w:t xml:space="preserve">For a scheduled UL transmission, multiple LBT operations are required during the handshake between the gNB and the UE associated with SR and UL grant. </w:t>
      </w:r>
      <w:r w:rsidR="00097E59" w:rsidRPr="000516FF">
        <w:rPr>
          <w:sz w:val="22"/>
          <w:lang w:eastAsia="zh-CN"/>
        </w:rPr>
        <w:t xml:space="preserve">Hence, </w:t>
      </w:r>
      <w:r w:rsidR="00097E59" w:rsidRPr="000516FF">
        <w:rPr>
          <w:sz w:val="22"/>
        </w:rPr>
        <w:t>when a schedul</w:t>
      </w:r>
      <w:r w:rsidR="00062B27">
        <w:rPr>
          <w:sz w:val="22"/>
        </w:rPr>
        <w:t>ing</w:t>
      </w:r>
      <w:r w:rsidR="00097E59" w:rsidRPr="000516FF">
        <w:rPr>
          <w:sz w:val="22"/>
        </w:rPr>
        <w:t>-based UL system coexists with a non-schedul</w:t>
      </w:r>
      <w:r w:rsidR="00062B27">
        <w:rPr>
          <w:sz w:val="22"/>
        </w:rPr>
        <w:t>ing</w:t>
      </w:r>
      <w:r w:rsidR="00097E59" w:rsidRPr="000516FF">
        <w:rPr>
          <w:sz w:val="22"/>
        </w:rPr>
        <w:t xml:space="preserve"> based UL system</w:t>
      </w:r>
      <w:r w:rsidR="00ED743E" w:rsidRPr="000516FF">
        <w:rPr>
          <w:sz w:val="22"/>
        </w:rPr>
        <w:t xml:space="preserve"> (e.g., WiFi)</w:t>
      </w:r>
      <w:r w:rsidR="00097E59" w:rsidRPr="000516FF">
        <w:rPr>
          <w:sz w:val="22"/>
        </w:rPr>
        <w:t xml:space="preserve">, the former will </w:t>
      </w:r>
      <w:r w:rsidR="00E17404">
        <w:rPr>
          <w:sz w:val="22"/>
        </w:rPr>
        <w:t>have</w:t>
      </w:r>
      <w:r w:rsidR="00E17404" w:rsidRPr="000516FF">
        <w:rPr>
          <w:sz w:val="22"/>
        </w:rPr>
        <w:t xml:space="preserve"> </w:t>
      </w:r>
      <w:r w:rsidR="00097E59" w:rsidRPr="000516FF">
        <w:rPr>
          <w:sz w:val="22"/>
        </w:rPr>
        <w:t>a disadvantage in</w:t>
      </w:r>
      <w:r w:rsidR="00ED743E" w:rsidRPr="000516FF">
        <w:rPr>
          <w:sz w:val="22"/>
        </w:rPr>
        <w:t xml:space="preserve"> contending for</w:t>
      </w:r>
      <w:r w:rsidR="00097E59" w:rsidRPr="000516FF">
        <w:rPr>
          <w:sz w:val="22"/>
        </w:rPr>
        <w:t xml:space="preserve"> channel access, especially for high load case.</w:t>
      </w:r>
    </w:p>
    <w:p w14:paraId="6F6C3C27" w14:textId="77777777" w:rsidR="00ED743E" w:rsidRPr="000516FF" w:rsidRDefault="00ED743E" w:rsidP="00ED743E">
      <w:pPr>
        <w:jc w:val="both"/>
        <w:rPr>
          <w:sz w:val="22"/>
          <w:lang w:eastAsia="zh-CN"/>
        </w:rPr>
      </w:pPr>
      <w:r w:rsidRPr="000516FF">
        <w:rPr>
          <w:rFonts w:hint="eastAsia"/>
          <w:sz w:val="22"/>
          <w:lang w:eastAsia="zh-CN"/>
        </w:rPr>
        <w:lastRenderedPageBreak/>
        <w:t xml:space="preserve">In </w:t>
      </w:r>
      <w:r w:rsidRPr="000516FF">
        <w:rPr>
          <w:sz w:val="22"/>
          <w:lang w:eastAsia="zh-CN"/>
        </w:rPr>
        <w:t>feLAA, it is concluded that the benefits of supporting autonomous uplink access in unlicensed spectrum include:</w:t>
      </w:r>
    </w:p>
    <w:p w14:paraId="264C8E0B" w14:textId="77777777" w:rsidR="00ED743E" w:rsidRPr="004203B6" w:rsidRDefault="00ED743E" w:rsidP="00ED743E">
      <w:pPr>
        <w:pStyle w:val="ListParagraph"/>
        <w:numPr>
          <w:ilvl w:val="0"/>
          <w:numId w:val="43"/>
        </w:numPr>
        <w:spacing w:after="180"/>
        <w:contextualSpacing w:val="0"/>
        <w:jc w:val="both"/>
        <w:rPr>
          <w:sz w:val="22"/>
          <w:szCs w:val="20"/>
          <w:lang w:val="en-US"/>
        </w:rPr>
      </w:pPr>
      <w:r w:rsidRPr="004203B6">
        <w:rPr>
          <w:sz w:val="22"/>
          <w:szCs w:val="20"/>
          <w:lang w:val="en-US"/>
        </w:rPr>
        <w:t>UL latency can be lowered due to reduced scheduling control signalling compared to a fully scheduled UL transmission;</w:t>
      </w:r>
    </w:p>
    <w:p w14:paraId="61F208CC" w14:textId="40D47015" w:rsidR="00ED743E" w:rsidRPr="004203B6" w:rsidRDefault="00ED743E" w:rsidP="00ED743E">
      <w:pPr>
        <w:pStyle w:val="ListParagraph"/>
        <w:numPr>
          <w:ilvl w:val="0"/>
          <w:numId w:val="43"/>
        </w:numPr>
        <w:spacing w:after="180"/>
        <w:contextualSpacing w:val="0"/>
        <w:jc w:val="both"/>
        <w:rPr>
          <w:sz w:val="22"/>
          <w:szCs w:val="20"/>
          <w:lang w:val="en-US"/>
        </w:rPr>
      </w:pPr>
      <w:r w:rsidRPr="004203B6">
        <w:rPr>
          <w:sz w:val="22"/>
          <w:szCs w:val="20"/>
          <w:lang w:val="en-US"/>
        </w:rPr>
        <w:t xml:space="preserve">UL throughput performance can be significantly better than scheduled UL at least for low cell loads, where </w:t>
      </w:r>
      <w:r w:rsidR="00381133">
        <w:rPr>
          <w:sz w:val="22"/>
          <w:szCs w:val="20"/>
          <w:lang w:val="en-US"/>
        </w:rPr>
        <w:t xml:space="preserve">only a </w:t>
      </w:r>
      <w:r w:rsidRPr="004203B6">
        <w:rPr>
          <w:sz w:val="22"/>
          <w:szCs w:val="20"/>
          <w:lang w:val="en-US"/>
        </w:rPr>
        <w:t>few nodes contend for the channel.</w:t>
      </w:r>
    </w:p>
    <w:p w14:paraId="49522542" w14:textId="0A128644" w:rsidR="00ED743E" w:rsidRPr="000516FF" w:rsidRDefault="00ED743E" w:rsidP="00ED743E">
      <w:pPr>
        <w:jc w:val="both"/>
        <w:rPr>
          <w:sz w:val="22"/>
          <w:lang w:eastAsia="zh-CN"/>
        </w:rPr>
      </w:pPr>
      <w:r w:rsidRPr="000516FF">
        <w:rPr>
          <w:sz w:val="22"/>
          <w:lang w:eastAsia="zh-CN"/>
        </w:rPr>
        <w:t>With the similar purpose, UL transmission with configured grant</w:t>
      </w:r>
      <w:r w:rsidR="00E17404">
        <w:rPr>
          <w:sz w:val="22"/>
          <w:lang w:eastAsia="zh-CN"/>
        </w:rPr>
        <w:t>s</w:t>
      </w:r>
      <w:r w:rsidRPr="000516FF">
        <w:rPr>
          <w:sz w:val="22"/>
          <w:lang w:eastAsia="zh-CN"/>
        </w:rPr>
        <w:t xml:space="preserve"> should be supported in NR unlicensed operation.</w:t>
      </w:r>
    </w:p>
    <w:p w14:paraId="0447206D" w14:textId="4FA26539" w:rsidR="00A459BA" w:rsidRDefault="002B73B3" w:rsidP="00130783">
      <w:pPr>
        <w:jc w:val="both"/>
      </w:pPr>
      <w:r w:rsidRPr="00CB64D2">
        <w:rPr>
          <w:b/>
          <w:i/>
          <w:sz w:val="22"/>
        </w:rPr>
        <w:t>Observation</w:t>
      </w:r>
      <w:r w:rsidRPr="00687136">
        <w:rPr>
          <w:b/>
          <w:i/>
          <w:sz w:val="22"/>
        </w:rPr>
        <w:t xml:space="preserve">: Study on </w:t>
      </w:r>
      <w:r w:rsidR="00ED743E" w:rsidRPr="00687136">
        <w:rPr>
          <w:b/>
          <w:i/>
          <w:sz w:val="22"/>
        </w:rPr>
        <w:t xml:space="preserve">limitations </w:t>
      </w:r>
      <w:r w:rsidR="00A95795" w:rsidRPr="00687136">
        <w:rPr>
          <w:b/>
          <w:i/>
          <w:sz w:val="22"/>
        </w:rPr>
        <w:t xml:space="preserve">of </w:t>
      </w:r>
      <w:r w:rsidRPr="00687136">
        <w:rPr>
          <w:b/>
          <w:i/>
          <w:sz w:val="22"/>
        </w:rPr>
        <w:t>NR configured grant</w:t>
      </w:r>
      <w:r w:rsidR="00A95795" w:rsidRPr="00687136">
        <w:rPr>
          <w:b/>
          <w:i/>
          <w:sz w:val="22"/>
        </w:rPr>
        <w:t>s</w:t>
      </w:r>
      <w:r w:rsidRPr="00687136">
        <w:rPr>
          <w:b/>
          <w:i/>
          <w:sz w:val="22"/>
        </w:rPr>
        <w:t xml:space="preserve"> is needed </w:t>
      </w:r>
      <w:r w:rsidR="00A95795" w:rsidRPr="00687136">
        <w:rPr>
          <w:b/>
          <w:i/>
          <w:sz w:val="22"/>
        </w:rPr>
        <w:t xml:space="preserve">and </w:t>
      </w:r>
      <w:r w:rsidR="00246B2F" w:rsidRPr="00687136">
        <w:rPr>
          <w:b/>
          <w:i/>
          <w:sz w:val="22"/>
        </w:rPr>
        <w:t xml:space="preserve">enhancements may be necessary </w:t>
      </w:r>
      <w:r w:rsidR="00381133">
        <w:rPr>
          <w:b/>
          <w:i/>
          <w:sz w:val="22"/>
        </w:rPr>
        <w:t xml:space="preserve">for NR-U </w:t>
      </w:r>
      <w:r w:rsidRPr="00687136">
        <w:rPr>
          <w:b/>
          <w:i/>
          <w:sz w:val="22"/>
        </w:rPr>
        <w:t>due to different motivation</w:t>
      </w:r>
      <w:r w:rsidR="00BC6D9A" w:rsidRPr="00687136">
        <w:rPr>
          <w:b/>
          <w:i/>
          <w:sz w:val="22"/>
        </w:rPr>
        <w:t xml:space="preserve"> for configured grants</w:t>
      </w:r>
      <w:r w:rsidRPr="00687136">
        <w:rPr>
          <w:b/>
          <w:i/>
          <w:sz w:val="22"/>
        </w:rPr>
        <w:t xml:space="preserve"> in </w:t>
      </w:r>
      <w:r w:rsidR="00A837A5" w:rsidRPr="00687136">
        <w:rPr>
          <w:b/>
          <w:i/>
          <w:sz w:val="22"/>
        </w:rPr>
        <w:t xml:space="preserve">an </w:t>
      </w:r>
      <w:r w:rsidRPr="00687136">
        <w:rPr>
          <w:b/>
          <w:i/>
          <w:sz w:val="22"/>
        </w:rPr>
        <w:t>unlicensed scenario.</w:t>
      </w:r>
      <w:r w:rsidR="003D4FE2" w:rsidRPr="00687136">
        <w:rPr>
          <w:b/>
          <w:i/>
          <w:sz w:val="22"/>
        </w:rPr>
        <w:t xml:space="preserve"> As a starting point, </w:t>
      </w:r>
      <w:r w:rsidR="001337DC" w:rsidRPr="00687136">
        <w:rPr>
          <w:b/>
          <w:i/>
          <w:sz w:val="22"/>
        </w:rPr>
        <w:t xml:space="preserve">functionality specified in </w:t>
      </w:r>
      <w:r w:rsidR="001337DC" w:rsidRPr="00687136">
        <w:rPr>
          <w:b/>
          <w:i/>
          <w:sz w:val="22"/>
          <w:lang w:eastAsia="zh-CN"/>
        </w:rPr>
        <w:t>Rel-15 LTE WI “Enhancements to LTE operation in unlicensed spectrum”</w:t>
      </w:r>
      <w:r w:rsidR="00DE7C52" w:rsidRPr="00687136">
        <w:rPr>
          <w:b/>
          <w:i/>
          <w:sz w:val="22"/>
          <w:lang w:eastAsia="zh-CN"/>
        </w:rPr>
        <w:t xml:space="preserve"> </w:t>
      </w:r>
      <w:r w:rsidR="00381133">
        <w:rPr>
          <w:b/>
          <w:i/>
          <w:sz w:val="22"/>
          <w:lang w:eastAsia="zh-CN"/>
        </w:rPr>
        <w:t xml:space="preserve">(aka feLAA) </w:t>
      </w:r>
      <w:r w:rsidR="00DE7C52" w:rsidRPr="00687136">
        <w:rPr>
          <w:b/>
          <w:i/>
          <w:sz w:val="22"/>
          <w:lang w:eastAsia="zh-CN"/>
        </w:rPr>
        <w:t>can be considered.</w:t>
      </w:r>
    </w:p>
    <w:p w14:paraId="55E960E8" w14:textId="74A9C95B" w:rsidR="00EE43C8" w:rsidRPr="00EE43C8" w:rsidRDefault="00EE43C8" w:rsidP="00EE43C8">
      <w:pPr>
        <w:pStyle w:val="Heading1"/>
        <w:rPr>
          <w:color w:val="000000"/>
        </w:rPr>
      </w:pPr>
      <w:r>
        <w:rPr>
          <w:color w:val="000000"/>
        </w:rPr>
        <w:t>3</w:t>
      </w:r>
      <w:r w:rsidRPr="00B85522">
        <w:rPr>
          <w:color w:val="000000"/>
        </w:rPr>
        <w:tab/>
      </w:r>
      <w:r>
        <w:rPr>
          <w:szCs w:val="32"/>
        </w:rPr>
        <w:t>Limitations and potential changes for configured grant</w:t>
      </w:r>
      <w:r w:rsidR="00CB64D2">
        <w:rPr>
          <w:szCs w:val="32"/>
        </w:rPr>
        <w:t>s</w:t>
      </w:r>
      <w:r>
        <w:rPr>
          <w:szCs w:val="32"/>
        </w:rPr>
        <w:t xml:space="preserve"> in NR-U</w:t>
      </w:r>
    </w:p>
    <w:p w14:paraId="3B042438" w14:textId="5399D7AA" w:rsidR="00EE43C8" w:rsidRPr="000516FF" w:rsidRDefault="00EE43C8" w:rsidP="0042315B">
      <w:pPr>
        <w:jc w:val="both"/>
        <w:rPr>
          <w:rFonts w:eastAsiaTheme="minorEastAsia"/>
          <w:sz w:val="22"/>
          <w:szCs w:val="22"/>
          <w:lang w:val="en-US" w:eastAsia="zh-CN"/>
        </w:rPr>
      </w:pPr>
      <w:r w:rsidRPr="000516FF">
        <w:rPr>
          <w:rFonts w:eastAsiaTheme="minorEastAsia"/>
          <w:sz w:val="22"/>
          <w:szCs w:val="22"/>
          <w:lang w:val="en-US" w:eastAsia="zh-CN"/>
        </w:rPr>
        <w:t xml:space="preserve">In this section, we will discuss the limitations of NR </w:t>
      </w:r>
      <w:r w:rsidR="00381133">
        <w:rPr>
          <w:rFonts w:eastAsiaTheme="minorEastAsia"/>
          <w:sz w:val="22"/>
          <w:szCs w:val="22"/>
          <w:lang w:val="en-US" w:eastAsia="zh-CN"/>
        </w:rPr>
        <w:t xml:space="preserve">Rel-15 </w:t>
      </w:r>
      <w:r w:rsidRPr="000516FF">
        <w:rPr>
          <w:rFonts w:eastAsiaTheme="minorEastAsia"/>
          <w:sz w:val="22"/>
          <w:szCs w:val="22"/>
          <w:lang w:val="en-US" w:eastAsia="zh-CN"/>
        </w:rPr>
        <w:t>configured grant</w:t>
      </w:r>
      <w:r w:rsidR="00733C72">
        <w:rPr>
          <w:rFonts w:eastAsiaTheme="minorEastAsia"/>
          <w:sz w:val="22"/>
          <w:szCs w:val="22"/>
          <w:lang w:val="en-US" w:eastAsia="zh-CN"/>
        </w:rPr>
        <w:t>s</w:t>
      </w:r>
      <w:r w:rsidRPr="000516FF">
        <w:rPr>
          <w:rFonts w:eastAsiaTheme="minorEastAsia"/>
          <w:sz w:val="22"/>
          <w:szCs w:val="22"/>
          <w:lang w:val="en-US" w:eastAsia="zh-CN"/>
        </w:rPr>
        <w:t xml:space="preserve"> when operated in NR-U</w:t>
      </w:r>
      <w:r w:rsidR="00733C72">
        <w:rPr>
          <w:rFonts w:eastAsiaTheme="minorEastAsia"/>
          <w:sz w:val="22"/>
          <w:szCs w:val="22"/>
          <w:lang w:val="en-US" w:eastAsia="zh-CN"/>
        </w:rPr>
        <w:t xml:space="preserve">, as well as potential enhancements </w:t>
      </w:r>
      <w:r w:rsidR="00626900">
        <w:rPr>
          <w:rFonts w:eastAsiaTheme="minorEastAsia"/>
          <w:sz w:val="22"/>
          <w:szCs w:val="22"/>
          <w:lang w:val="en-US" w:eastAsia="zh-CN"/>
        </w:rPr>
        <w:t>to overcome the limitations</w:t>
      </w:r>
      <w:r w:rsidRPr="000516FF">
        <w:rPr>
          <w:rFonts w:eastAsiaTheme="minorEastAsia"/>
          <w:sz w:val="22"/>
          <w:szCs w:val="22"/>
          <w:lang w:val="en-US" w:eastAsia="zh-CN"/>
        </w:rPr>
        <w:t>.</w:t>
      </w:r>
    </w:p>
    <w:p w14:paraId="13FC362E" w14:textId="2C85ACBB" w:rsidR="00EE43C8" w:rsidRPr="00EE43C8" w:rsidRDefault="00EE43C8" w:rsidP="00EE43C8">
      <w:pPr>
        <w:pStyle w:val="Heading2"/>
        <w:rPr>
          <w:lang w:eastAsia="zh-CN"/>
        </w:rPr>
      </w:pPr>
      <w:r>
        <w:rPr>
          <w:lang w:eastAsia="zh-CN"/>
        </w:rPr>
        <w:t>3.1</w:t>
      </w:r>
      <w:r>
        <w:rPr>
          <w:lang w:eastAsia="zh-CN"/>
        </w:rPr>
        <w:tab/>
        <w:t>Resource allocation</w:t>
      </w:r>
    </w:p>
    <w:p w14:paraId="7CAE24B4" w14:textId="77777777" w:rsidR="0080113D" w:rsidRDefault="00E30395" w:rsidP="0042315B">
      <w:pPr>
        <w:jc w:val="both"/>
        <w:rPr>
          <w:rFonts w:eastAsiaTheme="minorEastAsia"/>
          <w:sz w:val="22"/>
          <w:lang w:val="en-US" w:eastAsia="zh-CN"/>
        </w:rPr>
      </w:pPr>
      <w:r w:rsidRPr="000516FF">
        <w:rPr>
          <w:rFonts w:eastAsiaTheme="minorEastAsia"/>
          <w:sz w:val="22"/>
          <w:lang w:val="en-US" w:eastAsia="zh-CN"/>
        </w:rPr>
        <w:t>Two types of transmission</w:t>
      </w:r>
      <w:r w:rsidR="00CC2044">
        <w:rPr>
          <w:rFonts w:eastAsiaTheme="minorEastAsia"/>
          <w:sz w:val="22"/>
          <w:lang w:val="en-US" w:eastAsia="zh-CN"/>
        </w:rPr>
        <w:t>s</w:t>
      </w:r>
      <w:r w:rsidRPr="000516FF">
        <w:rPr>
          <w:rFonts w:eastAsiaTheme="minorEastAsia"/>
          <w:sz w:val="22"/>
          <w:lang w:val="en-US" w:eastAsia="zh-CN"/>
        </w:rPr>
        <w:t xml:space="preserve"> with configured grant</w:t>
      </w:r>
      <w:r w:rsidR="00CC2044">
        <w:rPr>
          <w:rFonts w:eastAsiaTheme="minorEastAsia"/>
          <w:sz w:val="22"/>
          <w:lang w:val="en-US" w:eastAsia="zh-CN"/>
        </w:rPr>
        <w:t>s</w:t>
      </w:r>
      <w:r w:rsidRPr="000516FF">
        <w:rPr>
          <w:rFonts w:eastAsiaTheme="minorEastAsia"/>
          <w:sz w:val="22"/>
          <w:lang w:val="en-US" w:eastAsia="zh-CN"/>
        </w:rPr>
        <w:t xml:space="preserve"> are supported in NR</w:t>
      </w:r>
      <w:r w:rsidR="0080113D">
        <w:rPr>
          <w:rFonts w:eastAsiaTheme="minorEastAsia"/>
          <w:sz w:val="22"/>
          <w:lang w:val="en-US" w:eastAsia="zh-CN"/>
        </w:rPr>
        <w:t>:</w:t>
      </w:r>
    </w:p>
    <w:p w14:paraId="19632DD7" w14:textId="495F6FD2" w:rsidR="006E72CD" w:rsidRDefault="0019463C" w:rsidP="00687136">
      <w:pPr>
        <w:pStyle w:val="ListParagraph"/>
        <w:numPr>
          <w:ilvl w:val="0"/>
          <w:numId w:val="45"/>
        </w:numPr>
        <w:jc w:val="both"/>
        <w:rPr>
          <w:rFonts w:eastAsiaTheme="minorEastAsia"/>
          <w:sz w:val="22"/>
          <w:lang w:val="en-US"/>
        </w:rPr>
      </w:pPr>
      <w:r w:rsidRPr="00687136">
        <w:rPr>
          <w:rFonts w:eastAsiaTheme="minorEastAsia"/>
          <w:sz w:val="22"/>
          <w:lang w:val="en-US"/>
        </w:rPr>
        <w:t xml:space="preserve">In Type 1, all resource allocation related information </w:t>
      </w:r>
      <w:r w:rsidR="00CC2044" w:rsidRPr="00687136">
        <w:rPr>
          <w:rFonts w:eastAsiaTheme="minorEastAsia"/>
          <w:sz w:val="22"/>
          <w:lang w:val="en-US"/>
        </w:rPr>
        <w:t xml:space="preserve">is </w:t>
      </w:r>
      <w:r w:rsidRPr="00687136">
        <w:rPr>
          <w:rFonts w:eastAsiaTheme="minorEastAsia"/>
          <w:sz w:val="22"/>
          <w:lang w:val="en-US"/>
        </w:rPr>
        <w:t xml:space="preserve">provided by RRC signaling. </w:t>
      </w:r>
    </w:p>
    <w:p w14:paraId="68AF6B60" w14:textId="72F6151A" w:rsidR="006E72CD" w:rsidRDefault="006E72CD" w:rsidP="00687136">
      <w:pPr>
        <w:pStyle w:val="ListParagraph"/>
        <w:numPr>
          <w:ilvl w:val="0"/>
          <w:numId w:val="45"/>
        </w:numPr>
        <w:jc w:val="both"/>
        <w:rPr>
          <w:rFonts w:eastAsiaTheme="minorEastAsia"/>
          <w:sz w:val="22"/>
          <w:lang w:val="en-US"/>
        </w:rPr>
      </w:pPr>
      <w:r>
        <w:rPr>
          <w:rFonts w:eastAsiaTheme="minorEastAsia"/>
          <w:sz w:val="22"/>
          <w:lang w:val="en-US"/>
        </w:rPr>
        <w:t xml:space="preserve">In Type 2, </w:t>
      </w:r>
      <w:r w:rsidR="0019463C" w:rsidRPr="00687136">
        <w:rPr>
          <w:rFonts w:eastAsiaTheme="minorEastAsia"/>
          <w:sz w:val="22"/>
          <w:lang w:val="en-US"/>
        </w:rPr>
        <w:t xml:space="preserve">some of </w:t>
      </w:r>
      <w:r>
        <w:rPr>
          <w:rFonts w:eastAsiaTheme="minorEastAsia"/>
          <w:sz w:val="22"/>
          <w:lang w:val="en-US"/>
        </w:rPr>
        <w:t xml:space="preserve">the </w:t>
      </w:r>
      <w:r w:rsidR="0019463C" w:rsidRPr="00687136">
        <w:rPr>
          <w:rFonts w:eastAsiaTheme="minorEastAsia"/>
          <w:sz w:val="22"/>
          <w:lang w:val="en-US"/>
        </w:rPr>
        <w:t>information (e.g., Offset associated with the periodicity, frequency</w:t>
      </w:r>
      <w:r w:rsidR="0087784E" w:rsidRPr="00687136">
        <w:rPr>
          <w:rFonts w:eastAsiaTheme="minorEastAsia"/>
          <w:sz w:val="22"/>
          <w:lang w:val="en-US"/>
        </w:rPr>
        <w:t xml:space="preserve"> domain resource</w:t>
      </w:r>
      <w:r w:rsidR="0019463C" w:rsidRPr="00687136">
        <w:rPr>
          <w:rFonts w:eastAsiaTheme="minorEastAsia"/>
          <w:sz w:val="22"/>
          <w:lang w:val="en-US"/>
        </w:rPr>
        <w:t xml:space="preserve"> allocation, an MCS/TBS value, UE-specific DMRS configuration</w:t>
      </w:r>
      <w:r w:rsidR="0019463C" w:rsidRPr="00687136">
        <w:rPr>
          <w:sz w:val="22"/>
          <w:lang w:val="en-US"/>
        </w:rPr>
        <w:t>, feedback timer, etc.</w:t>
      </w:r>
      <w:r w:rsidR="0019463C" w:rsidRPr="00687136">
        <w:rPr>
          <w:rFonts w:eastAsiaTheme="minorEastAsia"/>
          <w:sz w:val="22"/>
          <w:lang w:val="en-US"/>
        </w:rPr>
        <w:t xml:space="preserve">) can be provided by activation DCI. </w:t>
      </w:r>
    </w:p>
    <w:p w14:paraId="0A7ACCF4" w14:textId="77777777" w:rsidR="006E72CD" w:rsidRDefault="006E72CD" w:rsidP="00687136">
      <w:pPr>
        <w:pStyle w:val="ListParagraph"/>
        <w:jc w:val="both"/>
        <w:rPr>
          <w:rFonts w:eastAsiaTheme="minorEastAsia"/>
          <w:sz w:val="22"/>
          <w:lang w:val="en-US"/>
        </w:rPr>
      </w:pPr>
    </w:p>
    <w:p w14:paraId="343ECA2F" w14:textId="65947E41" w:rsidR="00E30395" w:rsidRPr="00687136" w:rsidRDefault="0019463C">
      <w:pPr>
        <w:jc w:val="both"/>
        <w:rPr>
          <w:rFonts w:eastAsiaTheme="minorEastAsia"/>
          <w:sz w:val="22"/>
          <w:lang w:val="en-US"/>
        </w:rPr>
      </w:pPr>
      <w:r w:rsidRPr="00687136">
        <w:rPr>
          <w:rFonts w:eastAsiaTheme="minorEastAsia"/>
          <w:sz w:val="22"/>
          <w:lang w:val="en-US"/>
        </w:rPr>
        <w:t>Th</w:t>
      </w:r>
      <w:r w:rsidR="006E72CD">
        <w:rPr>
          <w:rFonts w:eastAsiaTheme="minorEastAsia"/>
          <w:sz w:val="22"/>
          <w:lang w:val="en-US"/>
        </w:rPr>
        <w:t>is</w:t>
      </w:r>
      <w:r w:rsidRPr="00687136">
        <w:rPr>
          <w:rFonts w:eastAsiaTheme="minorEastAsia"/>
          <w:sz w:val="22"/>
          <w:lang w:val="en-US"/>
        </w:rPr>
        <w:t xml:space="preserve"> means </w:t>
      </w:r>
      <w:r w:rsidR="00295A81">
        <w:rPr>
          <w:rFonts w:eastAsiaTheme="minorEastAsia"/>
          <w:sz w:val="22"/>
          <w:lang w:val="en-US"/>
        </w:rPr>
        <w:t>that</w:t>
      </w:r>
      <w:r w:rsidR="00295A81" w:rsidRPr="000516FF">
        <w:rPr>
          <w:rFonts w:eastAsiaTheme="minorEastAsia"/>
          <w:sz w:val="22"/>
          <w:lang w:val="en-US" w:eastAsia="zh-CN"/>
        </w:rPr>
        <w:t xml:space="preserve"> </w:t>
      </w:r>
      <w:r w:rsidRPr="00687136">
        <w:rPr>
          <w:rFonts w:eastAsiaTheme="minorEastAsia"/>
          <w:sz w:val="22"/>
          <w:lang w:val="en-US"/>
        </w:rPr>
        <w:t>Type 2 configured grant has more flexibility than Type 1 with respect to resource allocation.</w:t>
      </w:r>
    </w:p>
    <w:p w14:paraId="0C1D620F" w14:textId="25711D19" w:rsidR="00424530" w:rsidRPr="000516FF" w:rsidRDefault="00D6508A" w:rsidP="00424530">
      <w:pPr>
        <w:jc w:val="both"/>
        <w:rPr>
          <w:bCs/>
          <w:sz w:val="22"/>
          <w:lang w:eastAsia="zh-CN"/>
        </w:rPr>
      </w:pPr>
      <w:r w:rsidRPr="000516FF">
        <w:rPr>
          <w:rFonts w:eastAsiaTheme="minorEastAsia"/>
          <w:sz w:val="22"/>
          <w:lang w:val="en-US" w:eastAsia="zh-CN"/>
        </w:rPr>
        <w:t>B</w:t>
      </w:r>
      <w:r w:rsidR="0019463C" w:rsidRPr="000516FF">
        <w:rPr>
          <w:rFonts w:eastAsiaTheme="minorEastAsia"/>
          <w:sz w:val="22"/>
          <w:lang w:val="en-US" w:eastAsia="zh-CN"/>
        </w:rPr>
        <w:t xml:space="preserve">oth Type 1 and Type 2 </w:t>
      </w:r>
      <w:r w:rsidR="005071FC" w:rsidRPr="000516FF">
        <w:rPr>
          <w:rFonts w:eastAsiaTheme="minorEastAsia"/>
          <w:sz w:val="22"/>
          <w:lang w:val="en-US" w:eastAsia="zh-CN"/>
        </w:rPr>
        <w:t xml:space="preserve">configure the time domain resource for the configured grant via </w:t>
      </w:r>
      <w:r w:rsidR="005902AB">
        <w:rPr>
          <w:rFonts w:eastAsiaTheme="minorEastAsia"/>
          <w:sz w:val="22"/>
          <w:lang w:val="en-US" w:eastAsia="zh-CN"/>
        </w:rPr>
        <w:t>a</w:t>
      </w:r>
      <w:r w:rsidR="005902AB" w:rsidRPr="000516FF">
        <w:rPr>
          <w:rFonts w:eastAsiaTheme="minorEastAsia"/>
          <w:sz w:val="22"/>
          <w:lang w:val="en-US" w:eastAsia="zh-CN"/>
        </w:rPr>
        <w:t xml:space="preserve"> </w:t>
      </w:r>
      <w:r w:rsidR="005071FC" w:rsidRPr="000516FF">
        <w:rPr>
          <w:rFonts w:eastAsiaTheme="minorEastAsia"/>
          <w:sz w:val="22"/>
          <w:lang w:val="en-US" w:eastAsia="zh-CN"/>
        </w:rPr>
        <w:t>periodicity with a timing offset</w:t>
      </w:r>
      <w:r w:rsidRPr="000516FF">
        <w:rPr>
          <w:rFonts w:eastAsiaTheme="minorEastAsia"/>
          <w:sz w:val="22"/>
          <w:lang w:val="en-US" w:eastAsia="zh-CN"/>
        </w:rPr>
        <w:t xml:space="preserve">. </w:t>
      </w:r>
      <w:r w:rsidR="0004430F" w:rsidRPr="000516FF">
        <w:rPr>
          <w:rFonts w:eastAsiaTheme="minorEastAsia"/>
          <w:sz w:val="22"/>
          <w:lang w:val="en-US" w:eastAsia="zh-CN"/>
        </w:rPr>
        <w:t>Although the offset can be adjust</w:t>
      </w:r>
      <w:r w:rsidR="00D34349" w:rsidRPr="000516FF">
        <w:rPr>
          <w:rFonts w:eastAsiaTheme="minorEastAsia"/>
          <w:sz w:val="22"/>
          <w:lang w:val="en-US" w:eastAsia="zh-CN"/>
        </w:rPr>
        <w:t>ed</w:t>
      </w:r>
      <w:r w:rsidR="0004430F" w:rsidRPr="000516FF">
        <w:rPr>
          <w:rFonts w:eastAsiaTheme="minorEastAsia"/>
          <w:sz w:val="22"/>
          <w:lang w:val="en-US" w:eastAsia="zh-CN"/>
        </w:rPr>
        <w:t xml:space="preserve"> by activation DCI in Type 2</w:t>
      </w:r>
      <w:r w:rsidR="00196601" w:rsidRPr="000516FF">
        <w:rPr>
          <w:rFonts w:eastAsiaTheme="minorEastAsia"/>
          <w:sz w:val="22"/>
          <w:lang w:val="en-US" w:eastAsia="zh-CN"/>
        </w:rPr>
        <w:t>, provid</w:t>
      </w:r>
      <w:r w:rsidR="006B76D0">
        <w:rPr>
          <w:rFonts w:eastAsiaTheme="minorEastAsia"/>
          <w:sz w:val="22"/>
          <w:lang w:val="en-US" w:eastAsia="zh-CN"/>
        </w:rPr>
        <w:t>ing</w:t>
      </w:r>
      <w:r w:rsidR="00196601" w:rsidRPr="000516FF">
        <w:rPr>
          <w:rFonts w:eastAsiaTheme="minorEastAsia"/>
          <w:sz w:val="22"/>
          <w:lang w:val="en-US" w:eastAsia="zh-CN"/>
        </w:rPr>
        <w:t xml:space="preserve"> some flexibility</w:t>
      </w:r>
      <w:r w:rsidR="0004430F" w:rsidRPr="000516FF">
        <w:rPr>
          <w:rFonts w:eastAsiaTheme="minorEastAsia"/>
          <w:sz w:val="22"/>
          <w:lang w:val="en-US" w:eastAsia="zh-CN"/>
        </w:rPr>
        <w:t xml:space="preserve">, </w:t>
      </w:r>
      <w:r w:rsidR="00196601" w:rsidRPr="000516FF">
        <w:rPr>
          <w:rFonts w:eastAsiaTheme="minorEastAsia"/>
          <w:sz w:val="22"/>
          <w:lang w:val="en-US" w:eastAsia="zh-CN"/>
        </w:rPr>
        <w:t xml:space="preserve">pre-defined resource allocation cannot be guaranteed in unlicensed spectrum due to unpredictable LBT outcome. Furthermore, </w:t>
      </w:r>
      <w:r w:rsidR="00424530" w:rsidRPr="000516FF">
        <w:rPr>
          <w:rFonts w:eastAsiaTheme="minorEastAsia"/>
          <w:sz w:val="22"/>
          <w:lang w:val="en-US" w:eastAsia="zh-CN"/>
        </w:rPr>
        <w:t xml:space="preserve">strictly periodic time domain resource configuration seems to be too restrictive in unlicensed carriers. </w:t>
      </w:r>
      <w:r w:rsidR="00424530" w:rsidRPr="000516FF">
        <w:rPr>
          <w:bCs/>
          <w:sz w:val="22"/>
          <w:lang w:eastAsia="zh-CN"/>
        </w:rPr>
        <w:t>As an example, the network may want to prevent UL transmissions with configured grant</w:t>
      </w:r>
      <w:r w:rsidR="00CB64D2">
        <w:rPr>
          <w:bCs/>
          <w:sz w:val="22"/>
          <w:lang w:eastAsia="zh-CN"/>
        </w:rPr>
        <w:t>s</w:t>
      </w:r>
      <w:r w:rsidR="00424530" w:rsidRPr="000516FF">
        <w:rPr>
          <w:bCs/>
          <w:sz w:val="22"/>
          <w:lang w:eastAsia="zh-CN"/>
        </w:rPr>
        <w:t xml:space="preserve"> from happening during times when DRS are transmitted (i.e. during a window), but ensuring that may not be easy with purely periodic configuration of time domain resources. Also, it may be preferable to allocate a set of contiguous slots for the UL transmission with configured grant</w:t>
      </w:r>
      <w:r w:rsidR="00CB64D2">
        <w:rPr>
          <w:bCs/>
          <w:sz w:val="22"/>
          <w:lang w:eastAsia="zh-CN"/>
        </w:rPr>
        <w:t>s</w:t>
      </w:r>
      <w:r w:rsidR="00424530" w:rsidRPr="000516FF">
        <w:rPr>
          <w:bCs/>
          <w:sz w:val="22"/>
          <w:lang w:eastAsia="zh-CN"/>
        </w:rPr>
        <w:t>, allowing for a UE to transmit larger amounts of data in a burst. Therefore, we see that more flexibility is needed. For example,</w:t>
      </w:r>
      <w:r w:rsidR="00114CC4" w:rsidRPr="000516FF">
        <w:rPr>
          <w:bCs/>
          <w:sz w:val="22"/>
          <w:lang w:eastAsia="zh-CN"/>
        </w:rPr>
        <w:t xml:space="preserve"> in feLAA, the eNB will indicate which subframes autonomous UL transmission is allowed using a bitmap of 40 bits via RRC signalling.</w:t>
      </w:r>
      <w:r w:rsidR="00F65A2B">
        <w:rPr>
          <w:bCs/>
          <w:sz w:val="22"/>
          <w:lang w:eastAsia="zh-CN"/>
        </w:rPr>
        <w:t xml:space="preserve"> Similar signalling seems beneficia</w:t>
      </w:r>
      <w:r w:rsidR="00BB2888">
        <w:rPr>
          <w:bCs/>
          <w:sz w:val="22"/>
          <w:lang w:eastAsia="zh-CN"/>
        </w:rPr>
        <w:t>l in NR-U scenario too.</w:t>
      </w:r>
    </w:p>
    <w:p w14:paraId="367B9EFA" w14:textId="59326646" w:rsidR="00114CC4" w:rsidRDefault="00114CC4" w:rsidP="00424530">
      <w:pPr>
        <w:jc w:val="both"/>
        <w:rPr>
          <w:b/>
          <w:bCs/>
          <w:i/>
          <w:sz w:val="22"/>
          <w:lang w:eastAsia="zh-CN"/>
        </w:rPr>
      </w:pPr>
      <w:r w:rsidRPr="00CB64D2">
        <w:rPr>
          <w:b/>
          <w:bCs/>
          <w:i/>
          <w:sz w:val="22"/>
          <w:lang w:eastAsia="zh-CN"/>
        </w:rPr>
        <w:t>Proposal 1:</w:t>
      </w:r>
      <w:r w:rsidRPr="00687136">
        <w:rPr>
          <w:b/>
          <w:bCs/>
          <w:i/>
          <w:sz w:val="22"/>
          <w:lang w:eastAsia="zh-CN"/>
        </w:rPr>
        <w:t xml:space="preserve"> More flexible time domain resource allocation for UL transmission with configured grant</w:t>
      </w:r>
      <w:r w:rsidR="00CB64D2">
        <w:rPr>
          <w:b/>
          <w:bCs/>
          <w:i/>
          <w:sz w:val="22"/>
          <w:lang w:eastAsia="zh-CN"/>
        </w:rPr>
        <w:t>s</w:t>
      </w:r>
      <w:r w:rsidRPr="00687136">
        <w:rPr>
          <w:b/>
          <w:bCs/>
          <w:i/>
          <w:sz w:val="22"/>
          <w:lang w:eastAsia="zh-CN"/>
        </w:rPr>
        <w:t xml:space="preserve"> in NR-U should be studied</w:t>
      </w:r>
      <w:r w:rsidR="000E2F89">
        <w:rPr>
          <w:b/>
          <w:bCs/>
          <w:i/>
          <w:sz w:val="22"/>
          <w:lang w:eastAsia="zh-CN"/>
        </w:rPr>
        <w:t>.</w:t>
      </w:r>
    </w:p>
    <w:p w14:paraId="7D8A70F4" w14:textId="77777777" w:rsidR="00DA25E5" w:rsidRPr="00687136" w:rsidRDefault="00DA25E5" w:rsidP="00424530">
      <w:pPr>
        <w:jc w:val="both"/>
        <w:rPr>
          <w:rFonts w:eastAsiaTheme="minorEastAsia"/>
          <w:b/>
          <w:i/>
          <w:sz w:val="22"/>
          <w:lang w:val="en-US" w:eastAsia="zh-CN"/>
        </w:rPr>
      </w:pPr>
    </w:p>
    <w:p w14:paraId="3B070C2C" w14:textId="0713BB37" w:rsidR="00EE43C8" w:rsidRPr="00EE43C8" w:rsidRDefault="00EE43C8" w:rsidP="00EE43C8">
      <w:pPr>
        <w:pStyle w:val="Heading2"/>
        <w:rPr>
          <w:lang w:eastAsia="zh-CN"/>
        </w:rPr>
      </w:pPr>
      <w:r>
        <w:rPr>
          <w:lang w:eastAsia="zh-CN"/>
        </w:rPr>
        <w:t>3.2</w:t>
      </w:r>
      <w:r>
        <w:rPr>
          <w:lang w:eastAsia="zh-CN"/>
        </w:rPr>
        <w:tab/>
        <w:t>Activation/Release</w:t>
      </w:r>
    </w:p>
    <w:p w14:paraId="5F7D49E5" w14:textId="41F83E77" w:rsidR="00381133" w:rsidRDefault="00114CC4" w:rsidP="0042315B">
      <w:pPr>
        <w:jc w:val="both"/>
        <w:rPr>
          <w:sz w:val="22"/>
        </w:rPr>
      </w:pPr>
      <w:r w:rsidRPr="000516FF">
        <w:rPr>
          <w:rFonts w:eastAsiaTheme="minorEastAsia"/>
          <w:sz w:val="22"/>
          <w:lang w:val="en-US" w:eastAsia="zh-CN"/>
        </w:rPr>
        <w:t xml:space="preserve">In NR Type 1 configured grant, </w:t>
      </w:r>
      <w:r w:rsidRPr="000516FF">
        <w:rPr>
          <w:rFonts w:eastAsia="Times New Roman"/>
          <w:sz w:val="22"/>
        </w:rPr>
        <w:t>UL transmission with configured grant is activated/released only based on RRC (re)configu</w:t>
      </w:r>
      <w:r w:rsidRPr="000516FF">
        <w:rPr>
          <w:sz w:val="22"/>
        </w:rPr>
        <w:t>ration without any L1 signalling</w:t>
      </w:r>
      <w:r w:rsidR="00B71DA8">
        <w:rPr>
          <w:sz w:val="22"/>
        </w:rPr>
        <w:t xml:space="preserve">. </w:t>
      </w:r>
      <w:r w:rsidR="00381133">
        <w:rPr>
          <w:sz w:val="22"/>
        </w:rPr>
        <w:t xml:space="preserve">Therefore, in case the eNB would just temporarily suspend the configured grant operation, it will need to send a RRC reconfiguration to release and send another RRC re-configuration when again activating the </w:t>
      </w:r>
      <w:r w:rsidR="00DA25E5">
        <w:rPr>
          <w:sz w:val="22"/>
        </w:rPr>
        <w:t xml:space="preserve">operation for the UE. In case of a needed temporary change this will lead to large RRC overhead and additional delays. </w:t>
      </w:r>
    </w:p>
    <w:p w14:paraId="4A4185AD" w14:textId="2E366635" w:rsidR="00E77F69" w:rsidRDefault="00B71DA8" w:rsidP="0042315B">
      <w:pPr>
        <w:jc w:val="both"/>
        <w:rPr>
          <w:sz w:val="22"/>
        </w:rPr>
      </w:pPr>
      <w:r>
        <w:rPr>
          <w:sz w:val="22"/>
        </w:rPr>
        <w:t>On the other hand, i</w:t>
      </w:r>
      <w:r w:rsidR="0087784E" w:rsidRPr="000516FF">
        <w:rPr>
          <w:sz w:val="22"/>
        </w:rPr>
        <w:t xml:space="preserve">n NR Type 2 configured grant, the UL transmission is based on both RRC configuration and L1 signalling activation and </w:t>
      </w:r>
      <w:r w:rsidR="00DA25E5">
        <w:rPr>
          <w:sz w:val="22"/>
        </w:rPr>
        <w:t>release</w:t>
      </w:r>
      <w:r w:rsidR="0087784E" w:rsidRPr="000516FF">
        <w:rPr>
          <w:sz w:val="22"/>
        </w:rPr>
        <w:t xml:space="preserve">. </w:t>
      </w:r>
    </w:p>
    <w:p w14:paraId="19E91E02" w14:textId="5A57AF96" w:rsidR="00114CC4" w:rsidRPr="000516FF" w:rsidRDefault="00E77F69" w:rsidP="0042315B">
      <w:pPr>
        <w:jc w:val="both"/>
        <w:rPr>
          <w:sz w:val="22"/>
        </w:rPr>
      </w:pPr>
      <w:r>
        <w:rPr>
          <w:sz w:val="22"/>
        </w:rPr>
        <w:t>With Type 2 configured grants, t</w:t>
      </w:r>
      <w:r w:rsidR="0087784E" w:rsidRPr="000516FF">
        <w:rPr>
          <w:sz w:val="22"/>
        </w:rPr>
        <w:t>he gNB needs to provide some of configurations via RRC signalling. The gNB will send a DCI to activate the transmission with configured grant</w:t>
      </w:r>
      <w:r w:rsidR="00CB64D2">
        <w:rPr>
          <w:sz w:val="22"/>
        </w:rPr>
        <w:t>s</w:t>
      </w:r>
      <w:r w:rsidR="0087784E" w:rsidRPr="000516FF">
        <w:rPr>
          <w:sz w:val="22"/>
        </w:rPr>
        <w:t xml:space="preserve"> and the UE acknowledge</w:t>
      </w:r>
      <w:r w:rsidR="003F5FAA">
        <w:rPr>
          <w:sz w:val="22"/>
        </w:rPr>
        <w:t>s</w:t>
      </w:r>
      <w:r w:rsidR="0087784E" w:rsidRPr="000516FF">
        <w:rPr>
          <w:sz w:val="22"/>
        </w:rPr>
        <w:t xml:space="preserve"> the reception of the activation DCI with a MAC control element. The activation DCI</w:t>
      </w:r>
      <w:r w:rsidR="007954FC" w:rsidRPr="000516FF">
        <w:rPr>
          <w:sz w:val="22"/>
        </w:rPr>
        <w:t xml:space="preserve"> shall carry some configuration infor</w:t>
      </w:r>
      <w:r w:rsidR="00F77E8F">
        <w:rPr>
          <w:sz w:val="22"/>
        </w:rPr>
        <w:t>m</w:t>
      </w:r>
      <w:r w:rsidR="007954FC" w:rsidRPr="000516FF">
        <w:rPr>
          <w:sz w:val="22"/>
        </w:rPr>
        <w:t>ation</w:t>
      </w:r>
      <w:r w:rsidR="0087784E" w:rsidRPr="000516FF">
        <w:rPr>
          <w:sz w:val="22"/>
        </w:rPr>
        <w:t xml:space="preserve"> (e.g., MCS, frequency domain resource allocation, etc.) to achieve more flexibility. Such procedure</w:t>
      </w:r>
      <w:r w:rsidR="00114CC4" w:rsidRPr="000516FF">
        <w:rPr>
          <w:sz w:val="22"/>
        </w:rPr>
        <w:t xml:space="preserve"> is </w:t>
      </w:r>
      <w:r w:rsidR="00F77E8F">
        <w:rPr>
          <w:sz w:val="22"/>
        </w:rPr>
        <w:t>rather similar to</w:t>
      </w:r>
      <w:r w:rsidR="00114CC4" w:rsidRPr="000516FF">
        <w:rPr>
          <w:sz w:val="22"/>
        </w:rPr>
        <w:t xml:space="preserve"> LTE SPS, </w:t>
      </w:r>
      <w:r w:rsidR="009C37B4">
        <w:rPr>
          <w:sz w:val="22"/>
        </w:rPr>
        <w:t xml:space="preserve">as well </w:t>
      </w:r>
      <w:r w:rsidR="00E05674">
        <w:rPr>
          <w:sz w:val="22"/>
        </w:rPr>
        <w:t xml:space="preserve">the one used </w:t>
      </w:r>
      <w:r w:rsidR="006362CB">
        <w:rPr>
          <w:sz w:val="22"/>
        </w:rPr>
        <w:t xml:space="preserve">in </w:t>
      </w:r>
      <w:r w:rsidR="0087784E" w:rsidRPr="000516FF">
        <w:rPr>
          <w:sz w:val="22"/>
        </w:rPr>
        <w:t>feLAA for autonomous UL access.</w:t>
      </w:r>
    </w:p>
    <w:p w14:paraId="7D6A382C" w14:textId="44F2407D" w:rsidR="0087784E" w:rsidRDefault="0087784E" w:rsidP="0042315B">
      <w:pPr>
        <w:jc w:val="both"/>
        <w:rPr>
          <w:rFonts w:eastAsiaTheme="minorEastAsia"/>
          <w:b/>
          <w:i/>
          <w:sz w:val="22"/>
          <w:lang w:val="en-US" w:eastAsia="zh-CN"/>
        </w:rPr>
      </w:pPr>
      <w:r w:rsidRPr="00CB64D2">
        <w:rPr>
          <w:rFonts w:eastAsiaTheme="minorEastAsia"/>
          <w:b/>
          <w:i/>
          <w:sz w:val="22"/>
          <w:lang w:val="en-US" w:eastAsia="zh-CN"/>
        </w:rPr>
        <w:t>Proposal 2:</w:t>
      </w:r>
      <w:r w:rsidRPr="00687136">
        <w:rPr>
          <w:rFonts w:eastAsiaTheme="minorEastAsia"/>
          <w:b/>
          <w:i/>
          <w:sz w:val="22"/>
          <w:lang w:val="en-US" w:eastAsia="zh-CN"/>
        </w:rPr>
        <w:t xml:space="preserve"> Use NR Type 2 configured grant</w:t>
      </w:r>
      <w:r w:rsidR="007954FC" w:rsidRPr="00687136">
        <w:rPr>
          <w:rFonts w:eastAsiaTheme="minorEastAsia"/>
          <w:b/>
          <w:i/>
          <w:sz w:val="22"/>
          <w:lang w:val="en-US" w:eastAsia="zh-CN"/>
        </w:rPr>
        <w:t xml:space="preserve"> as the basic way to support UL transmission with configured grant</w:t>
      </w:r>
      <w:r w:rsidR="006362CB" w:rsidRPr="00687136">
        <w:rPr>
          <w:rFonts w:eastAsiaTheme="minorEastAsia"/>
          <w:b/>
          <w:i/>
          <w:sz w:val="22"/>
          <w:lang w:val="en-US" w:eastAsia="zh-CN"/>
        </w:rPr>
        <w:t>s</w:t>
      </w:r>
      <w:r w:rsidR="007954FC" w:rsidRPr="00687136">
        <w:rPr>
          <w:rFonts w:eastAsiaTheme="minorEastAsia"/>
          <w:b/>
          <w:i/>
          <w:sz w:val="22"/>
          <w:lang w:val="en-US" w:eastAsia="zh-CN"/>
        </w:rPr>
        <w:t xml:space="preserve"> in NR-U</w:t>
      </w:r>
      <w:r w:rsidR="009C09AB" w:rsidRPr="00687136">
        <w:rPr>
          <w:rFonts w:eastAsiaTheme="minorEastAsia"/>
          <w:b/>
          <w:i/>
          <w:sz w:val="22"/>
          <w:lang w:val="en-US" w:eastAsia="zh-CN"/>
        </w:rPr>
        <w:t>.</w:t>
      </w:r>
    </w:p>
    <w:p w14:paraId="1CA0CB5D" w14:textId="77777777" w:rsidR="00651646" w:rsidRDefault="00651646" w:rsidP="0042315B">
      <w:pPr>
        <w:jc w:val="both"/>
        <w:rPr>
          <w:rFonts w:eastAsiaTheme="minorEastAsia"/>
          <w:b/>
          <w:i/>
          <w:sz w:val="22"/>
          <w:lang w:val="en-US" w:eastAsia="zh-CN"/>
        </w:rPr>
      </w:pPr>
    </w:p>
    <w:p w14:paraId="290A7A4A" w14:textId="0349E567" w:rsidR="00651646" w:rsidRPr="00EE43C8" w:rsidRDefault="00651646" w:rsidP="00651646">
      <w:pPr>
        <w:pStyle w:val="Heading2"/>
        <w:rPr>
          <w:lang w:eastAsia="zh-CN"/>
        </w:rPr>
      </w:pPr>
      <w:r>
        <w:rPr>
          <w:lang w:eastAsia="zh-CN"/>
        </w:rPr>
        <w:t>3.3</w:t>
      </w:r>
      <w:r>
        <w:rPr>
          <w:lang w:eastAsia="zh-CN"/>
        </w:rPr>
        <w:tab/>
        <w:t>HARQ retransmissions</w:t>
      </w:r>
    </w:p>
    <w:p w14:paraId="1202310B" w14:textId="77777777" w:rsidR="00651646" w:rsidRDefault="00651646" w:rsidP="00651646">
      <w:pPr>
        <w:jc w:val="both"/>
        <w:rPr>
          <w:sz w:val="22"/>
          <w:szCs w:val="22"/>
          <w:lang w:eastAsia="zh-CN"/>
        </w:rPr>
      </w:pPr>
      <w:r>
        <w:rPr>
          <w:rFonts w:hint="eastAsia"/>
          <w:sz w:val="22"/>
          <w:szCs w:val="22"/>
          <w:lang w:eastAsia="zh-CN"/>
        </w:rPr>
        <w:t>In NR configured grant</w:t>
      </w:r>
      <w:r>
        <w:rPr>
          <w:sz w:val="22"/>
          <w:szCs w:val="22"/>
          <w:lang w:eastAsia="zh-CN"/>
        </w:rPr>
        <w:t xml:space="preserve"> operation</w:t>
      </w:r>
      <w:r>
        <w:rPr>
          <w:rFonts w:hint="eastAsia"/>
          <w:sz w:val="22"/>
          <w:szCs w:val="22"/>
          <w:lang w:eastAsia="zh-CN"/>
        </w:rPr>
        <w:t xml:space="preserve">, </w:t>
      </w:r>
      <w:r>
        <w:rPr>
          <w:sz w:val="22"/>
          <w:szCs w:val="22"/>
          <w:lang w:eastAsia="zh-CN"/>
        </w:rPr>
        <w:t xml:space="preserve">retransmissions are always scheduled through UL grants. A DCI is introduced to </w:t>
      </w:r>
      <w:r w:rsidRPr="00AD7BD5">
        <w:rPr>
          <w:sz w:val="22"/>
          <w:szCs w:val="22"/>
          <w:lang w:eastAsia="zh-CN"/>
        </w:rPr>
        <w:t>indicate ACK or NACK</w:t>
      </w:r>
      <w:r>
        <w:rPr>
          <w:sz w:val="22"/>
          <w:szCs w:val="22"/>
          <w:lang w:eastAsia="zh-CN"/>
        </w:rPr>
        <w:t xml:space="preserve"> corresponding to the received PUSCH with configured grants</w:t>
      </w:r>
      <w:r w:rsidRPr="00AD7BD5">
        <w:rPr>
          <w:sz w:val="22"/>
          <w:szCs w:val="22"/>
          <w:lang w:eastAsia="zh-CN"/>
        </w:rPr>
        <w:t>.</w:t>
      </w:r>
      <w:r>
        <w:rPr>
          <w:sz w:val="22"/>
          <w:szCs w:val="22"/>
          <w:lang w:eastAsia="zh-CN"/>
        </w:rPr>
        <w:t xml:space="preserve"> Such DCI can be reused to serve the same purpose for UL transmission with configured grants in NR-U. Some enhancement for this feedback DCI could be also considered. For example, </w:t>
      </w:r>
      <w:r>
        <w:rPr>
          <w:rFonts w:eastAsia="MS Mincho"/>
          <w:sz w:val="22"/>
          <w:szCs w:val="22"/>
        </w:rPr>
        <w:t xml:space="preserve">AUL </w:t>
      </w:r>
      <w:r w:rsidRPr="00D41FC4">
        <w:rPr>
          <w:rFonts w:eastAsia="MS Mincho"/>
          <w:sz w:val="22"/>
          <w:szCs w:val="22"/>
        </w:rPr>
        <w:t>downlink feedback information ("AUL-DFI") was specified</w:t>
      </w:r>
      <w:r>
        <w:rPr>
          <w:rFonts w:eastAsia="MS Mincho"/>
          <w:sz w:val="22"/>
          <w:szCs w:val="22"/>
        </w:rPr>
        <w:t xml:space="preserve"> in feLAA</w:t>
      </w:r>
      <w:r w:rsidRPr="00D41FC4">
        <w:rPr>
          <w:rFonts w:eastAsia="MS Mincho"/>
          <w:sz w:val="22"/>
          <w:szCs w:val="22"/>
        </w:rPr>
        <w:t xml:space="preserve"> to carry pending HARQ feedback for several uplink transmissions </w:t>
      </w:r>
      <w:r>
        <w:rPr>
          <w:rFonts w:eastAsia="MS Mincho"/>
          <w:sz w:val="22"/>
          <w:szCs w:val="22"/>
        </w:rPr>
        <w:t xml:space="preserve">/ HARQ processes for a </w:t>
      </w:r>
      <w:r w:rsidRPr="00D41FC4">
        <w:rPr>
          <w:rFonts w:eastAsia="MS Mincho"/>
          <w:sz w:val="22"/>
          <w:szCs w:val="22"/>
        </w:rPr>
        <w:t>UE through a bitmap</w:t>
      </w:r>
      <w:r>
        <w:rPr>
          <w:rFonts w:eastAsia="MS Mincho"/>
          <w:sz w:val="22"/>
          <w:szCs w:val="22"/>
        </w:rPr>
        <w:t>. TPC and PMI are also carried in AUL-DFI to increase the transmission adaptation. Similar signalling seems useful in NR-U scenario as well.</w:t>
      </w:r>
    </w:p>
    <w:p w14:paraId="79202366" w14:textId="626573CB" w:rsidR="00651646" w:rsidRPr="00687136" w:rsidRDefault="00651646" w:rsidP="00651646">
      <w:pPr>
        <w:jc w:val="both"/>
        <w:rPr>
          <w:b/>
          <w:i/>
          <w:sz w:val="22"/>
          <w:szCs w:val="22"/>
          <w:lang w:eastAsia="zh-CN"/>
        </w:rPr>
      </w:pPr>
      <w:r w:rsidRPr="00CB64D2">
        <w:rPr>
          <w:rFonts w:eastAsia="MS Mincho"/>
          <w:b/>
          <w:i/>
          <w:sz w:val="22"/>
          <w:szCs w:val="22"/>
        </w:rPr>
        <w:t xml:space="preserve">Proposal </w:t>
      </w:r>
      <w:r>
        <w:rPr>
          <w:rFonts w:eastAsia="MS Mincho"/>
          <w:b/>
          <w:i/>
          <w:sz w:val="22"/>
          <w:szCs w:val="22"/>
        </w:rPr>
        <w:t>3</w:t>
      </w:r>
      <w:r w:rsidRPr="00687136">
        <w:rPr>
          <w:rFonts w:eastAsia="MS Mincho"/>
          <w:b/>
          <w:i/>
          <w:sz w:val="22"/>
          <w:szCs w:val="22"/>
        </w:rPr>
        <w:t>: Reuse feedback DCI for NR configured grant in NR-U with additional enhancements, such as the functionality defined in feLAA.</w:t>
      </w:r>
    </w:p>
    <w:p w14:paraId="60FAE6EE" w14:textId="77777777" w:rsidR="00651646" w:rsidRDefault="00651646" w:rsidP="00651646">
      <w:pPr>
        <w:jc w:val="both"/>
        <w:rPr>
          <w:sz w:val="22"/>
          <w:szCs w:val="22"/>
          <w:lang w:eastAsia="zh-CN"/>
        </w:rPr>
      </w:pPr>
      <w:r>
        <w:rPr>
          <w:sz w:val="22"/>
          <w:szCs w:val="22"/>
          <w:lang w:eastAsia="zh-CN"/>
        </w:rPr>
        <w:t xml:space="preserve">In addition, a HARQ timer T is introduced </w:t>
      </w:r>
      <w:r w:rsidRPr="00CE3447">
        <w:rPr>
          <w:sz w:val="22"/>
          <w:szCs w:val="22"/>
          <w:lang w:eastAsia="zh-CN"/>
        </w:rPr>
        <w:t xml:space="preserve">to reserve </w:t>
      </w:r>
      <w:r>
        <w:rPr>
          <w:sz w:val="22"/>
          <w:szCs w:val="22"/>
          <w:lang w:eastAsia="zh-CN"/>
        </w:rPr>
        <w:t>a</w:t>
      </w:r>
      <w:r w:rsidRPr="00CE3447">
        <w:rPr>
          <w:sz w:val="22"/>
          <w:szCs w:val="22"/>
          <w:lang w:eastAsia="zh-CN"/>
        </w:rPr>
        <w:t xml:space="preserve"> HARQ process for potential retransmission for a given period</w:t>
      </w:r>
      <w:r>
        <w:rPr>
          <w:sz w:val="22"/>
          <w:szCs w:val="22"/>
          <w:lang w:eastAsia="zh-CN"/>
        </w:rPr>
        <w:t>. I</w:t>
      </w:r>
      <w:r w:rsidRPr="00CE3447">
        <w:rPr>
          <w:sz w:val="22"/>
          <w:szCs w:val="22"/>
          <w:lang w:eastAsia="zh-CN"/>
        </w:rPr>
        <w:t>f UE does not get HARQ feedback or scheduling grant within T, the associated TB in the UE buffer is obsolete</w:t>
      </w:r>
      <w:r>
        <w:rPr>
          <w:sz w:val="22"/>
          <w:szCs w:val="22"/>
          <w:lang w:eastAsia="zh-CN"/>
        </w:rPr>
        <w:t xml:space="preserve">. Such design is more suitable for URLLC with stringent latency requirement, as the retransmission of the data may become </w:t>
      </w:r>
      <w:r w:rsidRPr="00CE113E">
        <w:rPr>
          <w:sz w:val="22"/>
          <w:szCs w:val="22"/>
          <w:lang w:eastAsia="zh-CN"/>
        </w:rPr>
        <w:t>meaningless</w:t>
      </w:r>
      <w:r>
        <w:rPr>
          <w:sz w:val="22"/>
          <w:szCs w:val="22"/>
          <w:lang w:eastAsia="zh-CN"/>
        </w:rPr>
        <w:t xml:space="preserve"> after timer T.</w:t>
      </w:r>
    </w:p>
    <w:p w14:paraId="147A2170" w14:textId="77777777" w:rsidR="00651646" w:rsidRDefault="00651646" w:rsidP="00651646">
      <w:pPr>
        <w:jc w:val="both"/>
        <w:rPr>
          <w:sz w:val="22"/>
          <w:szCs w:val="22"/>
          <w:lang w:eastAsia="zh-CN"/>
        </w:rPr>
      </w:pPr>
      <w:r>
        <w:rPr>
          <w:sz w:val="22"/>
          <w:szCs w:val="22"/>
          <w:lang w:eastAsia="zh-CN"/>
        </w:rPr>
        <w:t xml:space="preserve">The major difference in feLAA AUL with respect to retransmission operation is that autonomous AUL retransmission is also supported. Autonomous AUL retransmission can be triggered by </w:t>
      </w:r>
      <w:r w:rsidRPr="00F90FF7">
        <w:rPr>
          <w:sz w:val="22"/>
          <w:szCs w:val="22"/>
          <w:lang w:eastAsia="zh-CN"/>
        </w:rPr>
        <w:t>absence of HARQ-feedback before a timer expires</w:t>
      </w:r>
      <w:r>
        <w:rPr>
          <w:sz w:val="22"/>
          <w:szCs w:val="22"/>
          <w:lang w:eastAsia="zh-CN"/>
        </w:rPr>
        <w:t>. Without stringent latency requirement and lower operational BLER for eMBB, autonomous retransmission may increase the efficiency of UL transmission with configured grants in NR-U.</w:t>
      </w:r>
    </w:p>
    <w:p w14:paraId="2EA58825" w14:textId="5BF51929" w:rsidR="00DA25E5" w:rsidRDefault="00651646" w:rsidP="0042315B">
      <w:pPr>
        <w:jc w:val="both"/>
        <w:rPr>
          <w:b/>
          <w:i/>
          <w:sz w:val="22"/>
          <w:szCs w:val="22"/>
          <w:lang w:eastAsia="zh-CN"/>
        </w:rPr>
      </w:pPr>
      <w:r w:rsidRPr="00CB64D2">
        <w:rPr>
          <w:b/>
          <w:i/>
          <w:sz w:val="22"/>
          <w:szCs w:val="22"/>
          <w:lang w:eastAsia="zh-CN"/>
        </w:rPr>
        <w:t xml:space="preserve">Proposal </w:t>
      </w:r>
      <w:r>
        <w:rPr>
          <w:b/>
          <w:i/>
          <w:sz w:val="22"/>
          <w:szCs w:val="22"/>
          <w:lang w:eastAsia="zh-CN"/>
        </w:rPr>
        <w:t>4</w:t>
      </w:r>
      <w:r w:rsidRPr="00687136">
        <w:rPr>
          <w:b/>
          <w:i/>
          <w:sz w:val="22"/>
          <w:szCs w:val="22"/>
          <w:lang w:eastAsia="zh-CN"/>
        </w:rPr>
        <w:t>: Support autonomous retransmission as a fallback solution.</w:t>
      </w:r>
    </w:p>
    <w:p w14:paraId="0F701ADB" w14:textId="77777777" w:rsidR="00651646" w:rsidRPr="00F127D6" w:rsidRDefault="00651646" w:rsidP="0042315B">
      <w:pPr>
        <w:jc w:val="both"/>
        <w:rPr>
          <w:b/>
          <w:i/>
          <w:sz w:val="22"/>
          <w:szCs w:val="22"/>
          <w:lang w:eastAsia="zh-CN"/>
        </w:rPr>
      </w:pPr>
    </w:p>
    <w:p w14:paraId="7DB7F67E" w14:textId="24121998" w:rsidR="00EE43C8" w:rsidRPr="00EE43C8" w:rsidRDefault="00EE43C8" w:rsidP="00EE43C8">
      <w:pPr>
        <w:pStyle w:val="Heading2"/>
        <w:rPr>
          <w:lang w:eastAsia="zh-CN"/>
        </w:rPr>
      </w:pPr>
      <w:r>
        <w:rPr>
          <w:lang w:eastAsia="zh-CN"/>
        </w:rPr>
        <w:t>3.</w:t>
      </w:r>
      <w:r w:rsidR="00651646">
        <w:rPr>
          <w:lang w:eastAsia="zh-CN"/>
        </w:rPr>
        <w:t>4</w:t>
      </w:r>
      <w:r>
        <w:rPr>
          <w:lang w:eastAsia="zh-CN"/>
        </w:rPr>
        <w:tab/>
        <w:t>HARQ operation</w:t>
      </w:r>
    </w:p>
    <w:p w14:paraId="01B0F946" w14:textId="5730A7EB" w:rsidR="00CB5E26" w:rsidRPr="000516FF" w:rsidRDefault="00466EB1" w:rsidP="000516FF">
      <w:pPr>
        <w:jc w:val="both"/>
        <w:rPr>
          <w:rFonts w:eastAsiaTheme="minorEastAsia"/>
          <w:sz w:val="22"/>
          <w:szCs w:val="22"/>
          <w:lang w:val="en-US" w:eastAsia="zh-CN"/>
        </w:rPr>
      </w:pPr>
      <w:r w:rsidRPr="000516FF">
        <w:rPr>
          <w:rFonts w:eastAsiaTheme="minorEastAsia"/>
          <w:sz w:val="22"/>
          <w:szCs w:val="22"/>
          <w:lang w:val="en-US" w:eastAsia="zh-CN"/>
        </w:rPr>
        <w:t xml:space="preserve">In NR </w:t>
      </w:r>
      <w:r w:rsidR="00E77958">
        <w:rPr>
          <w:rFonts w:eastAsiaTheme="minorEastAsia"/>
          <w:sz w:val="22"/>
          <w:szCs w:val="22"/>
          <w:lang w:val="en-US" w:eastAsia="zh-CN"/>
        </w:rPr>
        <w:t xml:space="preserve">with </w:t>
      </w:r>
      <w:r w:rsidRPr="000516FF">
        <w:rPr>
          <w:rFonts w:eastAsiaTheme="minorEastAsia"/>
          <w:sz w:val="22"/>
          <w:szCs w:val="22"/>
          <w:lang w:val="en-US" w:eastAsia="zh-CN"/>
        </w:rPr>
        <w:t>configure</w:t>
      </w:r>
      <w:r w:rsidR="00A9075E">
        <w:rPr>
          <w:rFonts w:eastAsiaTheme="minorEastAsia"/>
          <w:sz w:val="22"/>
          <w:szCs w:val="22"/>
          <w:lang w:val="en-US" w:eastAsia="zh-CN"/>
        </w:rPr>
        <w:t>d</w:t>
      </w:r>
      <w:r w:rsidRPr="000516FF">
        <w:rPr>
          <w:rFonts w:eastAsiaTheme="minorEastAsia"/>
          <w:sz w:val="22"/>
          <w:szCs w:val="22"/>
          <w:lang w:val="en-US" w:eastAsia="zh-CN"/>
        </w:rPr>
        <w:t xml:space="preserve"> grant</w:t>
      </w:r>
      <w:r w:rsidR="00E77958">
        <w:rPr>
          <w:rFonts w:eastAsiaTheme="minorEastAsia"/>
          <w:sz w:val="22"/>
          <w:szCs w:val="22"/>
          <w:lang w:val="en-US" w:eastAsia="zh-CN"/>
        </w:rPr>
        <w:t>s</w:t>
      </w:r>
      <w:r w:rsidRPr="000516FF">
        <w:rPr>
          <w:rFonts w:eastAsiaTheme="minorEastAsia"/>
          <w:sz w:val="22"/>
          <w:szCs w:val="22"/>
          <w:lang w:val="en-US" w:eastAsia="zh-CN"/>
        </w:rPr>
        <w:t xml:space="preserve">, </w:t>
      </w:r>
      <w:r w:rsidR="00A9075E">
        <w:rPr>
          <w:rFonts w:eastAsiaTheme="minorEastAsia"/>
          <w:sz w:val="22"/>
          <w:szCs w:val="22"/>
          <w:lang w:val="en-US" w:eastAsia="zh-CN"/>
        </w:rPr>
        <w:t xml:space="preserve">the </w:t>
      </w:r>
      <w:r w:rsidR="00F4119A" w:rsidRPr="000516FF">
        <w:rPr>
          <w:rFonts w:eastAsiaTheme="minorEastAsia"/>
          <w:sz w:val="22"/>
          <w:szCs w:val="22"/>
          <w:lang w:val="en-US" w:eastAsia="zh-CN"/>
        </w:rPr>
        <w:t xml:space="preserve">HARQ process ID is implicitly determined based on the resources that </w:t>
      </w:r>
      <w:r w:rsidR="004F2828">
        <w:rPr>
          <w:rFonts w:eastAsiaTheme="minorEastAsia"/>
          <w:sz w:val="22"/>
          <w:szCs w:val="22"/>
          <w:lang w:val="en-US" w:eastAsia="zh-CN"/>
        </w:rPr>
        <w:t>are</w:t>
      </w:r>
      <w:r w:rsidR="004F2828" w:rsidRPr="000516FF">
        <w:rPr>
          <w:rFonts w:eastAsiaTheme="minorEastAsia"/>
          <w:sz w:val="22"/>
          <w:szCs w:val="22"/>
          <w:lang w:val="en-US" w:eastAsia="zh-CN"/>
        </w:rPr>
        <w:t xml:space="preserve"> </w:t>
      </w:r>
      <w:r w:rsidR="00F4119A" w:rsidRPr="000516FF">
        <w:rPr>
          <w:rFonts w:eastAsiaTheme="minorEastAsia"/>
          <w:sz w:val="22"/>
          <w:szCs w:val="22"/>
          <w:lang w:val="en-US" w:eastAsia="zh-CN"/>
        </w:rPr>
        <w:t>configured for UL transmission with configured grant</w:t>
      </w:r>
      <w:r w:rsidR="004F2828">
        <w:rPr>
          <w:rFonts w:eastAsiaTheme="minorEastAsia"/>
          <w:sz w:val="22"/>
          <w:szCs w:val="22"/>
          <w:lang w:val="en-US" w:eastAsia="zh-CN"/>
        </w:rPr>
        <w:t>s</w:t>
      </w:r>
      <w:r w:rsidR="00F4119A" w:rsidRPr="000516FF">
        <w:rPr>
          <w:rFonts w:eastAsiaTheme="minorEastAsia"/>
          <w:sz w:val="22"/>
          <w:szCs w:val="22"/>
          <w:lang w:val="en-US" w:eastAsia="zh-CN"/>
        </w:rPr>
        <w:t xml:space="preserve">. </w:t>
      </w:r>
      <w:r w:rsidR="009F55B2">
        <w:rPr>
          <w:rFonts w:eastAsiaTheme="minorEastAsia"/>
          <w:sz w:val="22"/>
          <w:szCs w:val="22"/>
          <w:lang w:val="en-US" w:eastAsia="zh-CN"/>
        </w:rPr>
        <w:t>Furthermore</w:t>
      </w:r>
      <w:r w:rsidR="00F4119A" w:rsidRPr="000516FF">
        <w:rPr>
          <w:rFonts w:eastAsiaTheme="minorEastAsia"/>
          <w:sz w:val="22"/>
          <w:szCs w:val="22"/>
          <w:lang w:val="en-US" w:eastAsia="zh-CN"/>
        </w:rPr>
        <w:t>, the HARQ RV sequence is pre-configured when the repetition of the same TB is introduced.</w:t>
      </w:r>
      <w:r w:rsidR="00687136">
        <w:rPr>
          <w:rFonts w:eastAsiaTheme="minorEastAsia"/>
          <w:sz w:val="22"/>
          <w:szCs w:val="22"/>
          <w:lang w:val="en-US" w:eastAsia="zh-CN"/>
        </w:rPr>
        <w:t xml:space="preserve"> Fixed HARQ ID determination (i.e., linking the HARQ ID with the allocated resource for configured grant) has low HARQ ID utilization efficiency in unlicensed carriers due to the uncertainty on channel access.</w:t>
      </w:r>
      <w:r w:rsidR="00F4119A" w:rsidRPr="000516FF">
        <w:rPr>
          <w:rFonts w:eastAsiaTheme="minorEastAsia"/>
          <w:sz w:val="22"/>
          <w:szCs w:val="22"/>
          <w:lang w:val="en-US" w:eastAsia="zh-CN"/>
        </w:rPr>
        <w:t xml:space="preserve"> </w:t>
      </w:r>
    </w:p>
    <w:p w14:paraId="69A86861" w14:textId="556B94BD" w:rsidR="00F4119A" w:rsidRPr="000516FF" w:rsidRDefault="00845DF4" w:rsidP="000516FF">
      <w:pPr>
        <w:jc w:val="both"/>
        <w:rPr>
          <w:sz w:val="22"/>
          <w:szCs w:val="22"/>
        </w:rPr>
      </w:pPr>
      <w:r w:rsidRPr="000516FF">
        <w:rPr>
          <w:rFonts w:eastAsiaTheme="minorEastAsia"/>
          <w:sz w:val="22"/>
          <w:szCs w:val="22"/>
          <w:lang w:val="en-US" w:eastAsia="zh-CN"/>
        </w:rPr>
        <w:t xml:space="preserve">Such issue was discussed in </w:t>
      </w:r>
      <w:r w:rsidR="00B138A9">
        <w:rPr>
          <w:rFonts w:eastAsiaTheme="minorEastAsia"/>
          <w:sz w:val="22"/>
          <w:szCs w:val="22"/>
          <w:lang w:val="en-US" w:eastAsia="zh-CN"/>
        </w:rPr>
        <w:t xml:space="preserve">Rel-15 </w:t>
      </w:r>
      <w:r w:rsidRPr="000516FF">
        <w:rPr>
          <w:rFonts w:eastAsiaTheme="minorEastAsia"/>
          <w:sz w:val="22"/>
          <w:szCs w:val="22"/>
          <w:lang w:val="en-US" w:eastAsia="zh-CN"/>
        </w:rPr>
        <w:t>feLAA WI. Autonomous</w:t>
      </w:r>
      <w:r w:rsidRPr="000516FF">
        <w:rPr>
          <w:sz w:val="22"/>
          <w:szCs w:val="22"/>
          <w:lang w:eastAsia="zh-CN"/>
        </w:rPr>
        <w:t xml:space="preserve"> UL access in feLAA utilizes asynchronous HARQ operation, as due to DL transmissions being subject to LBT, it would be hard to enforce a fixed timeline for any transmissions. As UL grants are not used for scheduling AUL transmissions and the UE is in charge of choosing the HARQ process ID, </w:t>
      </w:r>
      <w:r w:rsidRPr="000516FF">
        <w:rPr>
          <w:sz w:val="22"/>
          <w:szCs w:val="22"/>
        </w:rPr>
        <w:t xml:space="preserve">new </w:t>
      </w:r>
      <w:r w:rsidR="00810E54">
        <w:rPr>
          <w:sz w:val="22"/>
          <w:szCs w:val="22"/>
        </w:rPr>
        <w:t xml:space="preserve">type of </w:t>
      </w:r>
      <w:r w:rsidRPr="000516FF">
        <w:rPr>
          <w:sz w:val="22"/>
          <w:szCs w:val="22"/>
        </w:rPr>
        <w:t>uplink control information (</w:t>
      </w:r>
      <w:r w:rsidR="005A40DB">
        <w:rPr>
          <w:sz w:val="22"/>
          <w:szCs w:val="22"/>
        </w:rPr>
        <w:t>AUL-</w:t>
      </w:r>
      <w:r w:rsidRPr="000516FF">
        <w:rPr>
          <w:sz w:val="22"/>
          <w:szCs w:val="22"/>
        </w:rPr>
        <w:t xml:space="preserve">UCI) was introduced to indicate the </w:t>
      </w:r>
      <w:r w:rsidR="00810E54">
        <w:rPr>
          <w:sz w:val="22"/>
          <w:szCs w:val="22"/>
        </w:rPr>
        <w:t>selected</w:t>
      </w:r>
      <w:r w:rsidR="00810E54" w:rsidRPr="000516FF">
        <w:rPr>
          <w:sz w:val="22"/>
          <w:szCs w:val="22"/>
        </w:rPr>
        <w:t xml:space="preserve"> </w:t>
      </w:r>
      <w:r w:rsidRPr="000516FF">
        <w:rPr>
          <w:sz w:val="22"/>
          <w:szCs w:val="22"/>
        </w:rPr>
        <w:t xml:space="preserve">HARQ process ID, NDI, and RV. Some channel access related parameters are also included in </w:t>
      </w:r>
      <w:r w:rsidR="005A40DB">
        <w:rPr>
          <w:sz w:val="22"/>
          <w:szCs w:val="22"/>
        </w:rPr>
        <w:t>AUL-</w:t>
      </w:r>
      <w:r w:rsidRPr="000516FF">
        <w:rPr>
          <w:sz w:val="22"/>
          <w:szCs w:val="22"/>
        </w:rPr>
        <w:t>UCI. Similar approach should be considered for UL transmission with configured grant</w:t>
      </w:r>
      <w:r w:rsidR="00CB64D2">
        <w:rPr>
          <w:sz w:val="22"/>
          <w:szCs w:val="22"/>
        </w:rPr>
        <w:t>s</w:t>
      </w:r>
      <w:r w:rsidRPr="000516FF">
        <w:rPr>
          <w:sz w:val="22"/>
          <w:szCs w:val="22"/>
        </w:rPr>
        <w:t xml:space="preserve"> in NR-U.</w:t>
      </w:r>
    </w:p>
    <w:p w14:paraId="7D3037CD" w14:textId="0A5054FE" w:rsidR="000516FF" w:rsidRDefault="00845DF4" w:rsidP="000516FF">
      <w:pPr>
        <w:jc w:val="both"/>
        <w:rPr>
          <w:b/>
          <w:i/>
          <w:sz w:val="22"/>
          <w:szCs w:val="22"/>
        </w:rPr>
      </w:pPr>
      <w:r w:rsidRPr="00CB64D2">
        <w:rPr>
          <w:b/>
          <w:i/>
          <w:sz w:val="22"/>
          <w:szCs w:val="22"/>
        </w:rPr>
        <w:t xml:space="preserve">Proposal </w:t>
      </w:r>
      <w:r w:rsidR="00651646">
        <w:rPr>
          <w:b/>
          <w:i/>
          <w:sz w:val="22"/>
          <w:szCs w:val="22"/>
        </w:rPr>
        <w:t>5</w:t>
      </w:r>
      <w:r w:rsidRPr="00CB64D2">
        <w:rPr>
          <w:b/>
          <w:i/>
          <w:sz w:val="22"/>
          <w:szCs w:val="22"/>
        </w:rPr>
        <w:t xml:space="preserve">: </w:t>
      </w:r>
      <w:r w:rsidR="000516FF" w:rsidRPr="00687136">
        <w:rPr>
          <w:b/>
          <w:i/>
          <w:sz w:val="22"/>
          <w:szCs w:val="22"/>
        </w:rPr>
        <w:t>UE selects the HARQ process ID, NDI and RV (if required) for UL transmission with configured gran</w:t>
      </w:r>
      <w:r w:rsidR="008D69CB" w:rsidRPr="00687136">
        <w:rPr>
          <w:b/>
          <w:i/>
          <w:sz w:val="22"/>
          <w:szCs w:val="22"/>
        </w:rPr>
        <w:t>ts</w:t>
      </w:r>
      <w:r w:rsidR="000516FF" w:rsidRPr="00687136">
        <w:rPr>
          <w:b/>
          <w:i/>
          <w:sz w:val="22"/>
          <w:szCs w:val="22"/>
        </w:rPr>
        <w:t xml:space="preserve">. </w:t>
      </w:r>
      <w:r w:rsidR="008D69CB" w:rsidRPr="00687136">
        <w:rPr>
          <w:b/>
          <w:i/>
          <w:sz w:val="22"/>
          <w:szCs w:val="22"/>
        </w:rPr>
        <w:t>N</w:t>
      </w:r>
      <w:r w:rsidR="000516FF" w:rsidRPr="00687136">
        <w:rPr>
          <w:b/>
          <w:i/>
          <w:sz w:val="22"/>
          <w:szCs w:val="22"/>
        </w:rPr>
        <w:t xml:space="preserve">ew </w:t>
      </w:r>
      <w:r w:rsidR="008D69CB" w:rsidRPr="00687136">
        <w:rPr>
          <w:b/>
          <w:i/>
          <w:sz w:val="22"/>
          <w:szCs w:val="22"/>
        </w:rPr>
        <w:t>type</w:t>
      </w:r>
      <w:r w:rsidR="002044B0" w:rsidRPr="00687136">
        <w:rPr>
          <w:b/>
          <w:i/>
          <w:sz w:val="22"/>
          <w:szCs w:val="22"/>
        </w:rPr>
        <w:t xml:space="preserve"> of </w:t>
      </w:r>
      <w:r w:rsidR="000516FF" w:rsidRPr="00687136">
        <w:rPr>
          <w:b/>
          <w:i/>
          <w:sz w:val="22"/>
          <w:szCs w:val="22"/>
        </w:rPr>
        <w:t>UCI can be introduced to indicate the selected HARQ parameters.</w:t>
      </w:r>
    </w:p>
    <w:p w14:paraId="0704497E" w14:textId="77777777" w:rsidR="00651646" w:rsidRPr="00687136" w:rsidRDefault="00651646" w:rsidP="000516FF">
      <w:pPr>
        <w:jc w:val="both"/>
        <w:rPr>
          <w:b/>
          <w:i/>
          <w:sz w:val="22"/>
          <w:szCs w:val="22"/>
        </w:rPr>
      </w:pPr>
    </w:p>
    <w:p w14:paraId="4520F1BD" w14:textId="63D09DF2" w:rsidR="00843DDF" w:rsidRPr="00EE43C8" w:rsidRDefault="00843DDF" w:rsidP="00843DDF">
      <w:pPr>
        <w:pStyle w:val="Heading2"/>
        <w:rPr>
          <w:lang w:eastAsia="zh-CN"/>
        </w:rPr>
      </w:pPr>
      <w:r>
        <w:rPr>
          <w:lang w:eastAsia="zh-CN"/>
        </w:rPr>
        <w:t>3.</w:t>
      </w:r>
      <w:r w:rsidR="004E296C">
        <w:rPr>
          <w:lang w:eastAsia="zh-CN"/>
        </w:rPr>
        <w:t>5</w:t>
      </w:r>
      <w:r>
        <w:rPr>
          <w:lang w:eastAsia="zh-CN"/>
        </w:rPr>
        <w:tab/>
        <w:t>Support of repetition for URLLC</w:t>
      </w:r>
    </w:p>
    <w:p w14:paraId="1A979AF9" w14:textId="08394A29" w:rsidR="00843DDF" w:rsidRPr="00687136" w:rsidRDefault="004E296C" w:rsidP="0042315B">
      <w:pPr>
        <w:jc w:val="both"/>
        <w:rPr>
          <w:rFonts w:eastAsiaTheme="minorEastAsia"/>
          <w:sz w:val="22"/>
          <w:szCs w:val="22"/>
          <w:lang w:val="en-US" w:eastAsia="zh-CN"/>
        </w:rPr>
      </w:pPr>
      <w:r w:rsidRPr="00687136">
        <w:rPr>
          <w:rFonts w:eastAsiaTheme="minorEastAsia"/>
          <w:sz w:val="22"/>
          <w:szCs w:val="22"/>
          <w:lang w:eastAsia="zh-CN"/>
        </w:rPr>
        <w:t xml:space="preserve">To improve the reliability, K repetitions including the initial transmission are supported for UL transmission with configured grants in NR. Here, K can be configured from {1, 2, 4, 8} and according to the </w:t>
      </w:r>
      <w:r w:rsidRPr="00687136">
        <w:rPr>
          <w:rFonts w:eastAsiaTheme="minorEastAsia"/>
          <w:sz w:val="22"/>
          <w:szCs w:val="22"/>
          <w:lang w:val="en-US" w:eastAsia="zh-CN"/>
        </w:rPr>
        <w:t>the reliability requirement and/or the prevailing user quality.</w:t>
      </w:r>
    </w:p>
    <w:p w14:paraId="18DECA68" w14:textId="1B9398DC" w:rsidR="004E296C" w:rsidRPr="00687136" w:rsidRDefault="004E296C" w:rsidP="0042315B">
      <w:pPr>
        <w:jc w:val="both"/>
        <w:rPr>
          <w:rFonts w:eastAsiaTheme="minorEastAsia"/>
          <w:sz w:val="22"/>
          <w:szCs w:val="22"/>
          <w:lang w:val="en-US" w:eastAsia="zh-CN"/>
        </w:rPr>
      </w:pPr>
      <w:r w:rsidRPr="00687136">
        <w:rPr>
          <w:rFonts w:eastAsiaTheme="minorEastAsia"/>
          <w:sz w:val="22"/>
          <w:szCs w:val="22"/>
          <w:lang w:val="en-US" w:eastAsia="zh-CN"/>
        </w:rPr>
        <w:t xml:space="preserve">However, as the URLLC is not the primary target for NR-U, the motivation of support of TB repetitions </w:t>
      </w:r>
      <w:r w:rsidR="00403E5B" w:rsidRPr="00687136">
        <w:rPr>
          <w:rFonts w:eastAsiaTheme="minorEastAsia"/>
          <w:sz w:val="22"/>
          <w:szCs w:val="22"/>
          <w:lang w:val="en-US" w:eastAsia="zh-CN"/>
        </w:rPr>
        <w:t>with configured grants in NR-U is not clear.</w:t>
      </w:r>
      <w:r w:rsidR="00827D93">
        <w:rPr>
          <w:rFonts w:eastAsiaTheme="minorEastAsia"/>
          <w:sz w:val="22"/>
          <w:szCs w:val="22"/>
          <w:lang w:val="en-US" w:eastAsia="zh-CN"/>
        </w:rPr>
        <w:t xml:space="preserve"> Moreover, in case of licensed band operation the repetition is performed in consecutive slots. Considering the NR-U specifics in terms of e.g. MCOT and COT sharing the repetition would lead to long UL COTs, which is not advisable.</w:t>
      </w:r>
    </w:p>
    <w:p w14:paraId="75F5AF58" w14:textId="62890B19" w:rsidR="00403E5B" w:rsidRPr="00687136" w:rsidRDefault="00403E5B" w:rsidP="0042315B">
      <w:pPr>
        <w:jc w:val="both"/>
        <w:rPr>
          <w:rFonts w:eastAsiaTheme="minorEastAsia"/>
          <w:b/>
          <w:i/>
          <w:sz w:val="22"/>
          <w:szCs w:val="22"/>
          <w:lang w:eastAsia="zh-CN"/>
        </w:rPr>
      </w:pPr>
      <w:r w:rsidRPr="00687136">
        <w:rPr>
          <w:rFonts w:eastAsiaTheme="minorEastAsia"/>
          <w:b/>
          <w:i/>
          <w:sz w:val="22"/>
          <w:szCs w:val="22"/>
          <w:lang w:val="en-US" w:eastAsia="zh-CN"/>
        </w:rPr>
        <w:t xml:space="preserve">Proposal </w:t>
      </w:r>
      <w:r w:rsidR="00687136">
        <w:rPr>
          <w:rFonts w:eastAsiaTheme="minorEastAsia"/>
          <w:b/>
          <w:i/>
          <w:sz w:val="22"/>
          <w:szCs w:val="22"/>
          <w:lang w:val="en-US" w:eastAsia="zh-CN"/>
        </w:rPr>
        <w:t>6</w:t>
      </w:r>
      <w:r w:rsidRPr="00687136">
        <w:rPr>
          <w:rFonts w:eastAsiaTheme="minorEastAsia"/>
          <w:b/>
          <w:i/>
          <w:sz w:val="22"/>
          <w:szCs w:val="22"/>
          <w:lang w:val="en-US" w:eastAsia="zh-CN"/>
        </w:rPr>
        <w:t>: The support of TB repetitions with configured grants in NR-U should be low priority.</w:t>
      </w:r>
    </w:p>
    <w:p w14:paraId="62C2B8EF" w14:textId="77777777" w:rsidR="00EF58AE" w:rsidRDefault="00EF58AE" w:rsidP="00456C0F">
      <w:pPr>
        <w:spacing w:after="0"/>
        <w:jc w:val="both"/>
        <w:rPr>
          <w:i/>
        </w:rPr>
      </w:pPr>
    </w:p>
    <w:p w14:paraId="0D827FAF" w14:textId="7EDC2462" w:rsidR="0034111C" w:rsidRPr="002637D9" w:rsidRDefault="00EB4265">
      <w:pPr>
        <w:pStyle w:val="Heading1"/>
        <w:rPr>
          <w:color w:val="000000"/>
        </w:rPr>
      </w:pPr>
      <w:r>
        <w:rPr>
          <w:color w:val="000000"/>
        </w:rPr>
        <w:t>4</w:t>
      </w:r>
      <w:r w:rsidR="00F30C74" w:rsidRPr="002637D9">
        <w:rPr>
          <w:color w:val="000000"/>
        </w:rPr>
        <w:t xml:space="preserve">. </w:t>
      </w:r>
      <w:r w:rsidR="00EE7FA7" w:rsidRPr="002637D9">
        <w:rPr>
          <w:color w:val="000000"/>
        </w:rPr>
        <w:t>Conclusion</w:t>
      </w:r>
      <w:r w:rsidR="00DB39D4" w:rsidRPr="002637D9">
        <w:rPr>
          <w:color w:val="000000"/>
        </w:rPr>
        <w:t>s</w:t>
      </w:r>
    </w:p>
    <w:p w14:paraId="626917E1" w14:textId="67DDD160" w:rsidR="00731B79" w:rsidRPr="009339A1" w:rsidRDefault="003D3FBA">
      <w:pPr>
        <w:jc w:val="both"/>
        <w:rPr>
          <w:bCs/>
          <w:sz w:val="21"/>
        </w:rPr>
      </w:pPr>
      <w:r w:rsidRPr="009339A1">
        <w:rPr>
          <w:sz w:val="21"/>
        </w:rPr>
        <w:t>In this contribution</w:t>
      </w:r>
      <w:r w:rsidR="009251C8" w:rsidRPr="009339A1">
        <w:rPr>
          <w:sz w:val="21"/>
        </w:rPr>
        <w:t>,</w:t>
      </w:r>
      <w:r w:rsidRPr="009339A1">
        <w:rPr>
          <w:sz w:val="21"/>
        </w:rPr>
        <w:t xml:space="preserve"> we have discussed </w:t>
      </w:r>
      <w:r w:rsidR="009339A1" w:rsidRPr="009339A1">
        <w:rPr>
          <w:rFonts w:eastAsia="Times New Roman"/>
          <w:sz w:val="21"/>
          <w:szCs w:val="24"/>
          <w:lang w:val="en-US" w:eastAsia="fi-FI"/>
        </w:rPr>
        <w:t>the support of UL transmission with configured grant</w:t>
      </w:r>
      <w:r w:rsidR="00CB64D2">
        <w:rPr>
          <w:rFonts w:eastAsia="Times New Roman"/>
          <w:sz w:val="21"/>
          <w:szCs w:val="24"/>
          <w:lang w:val="en-US" w:eastAsia="fi-FI"/>
        </w:rPr>
        <w:t>s</w:t>
      </w:r>
      <w:r w:rsidR="00800DC4" w:rsidRPr="009339A1">
        <w:rPr>
          <w:rFonts w:eastAsia="Times New Roman"/>
          <w:sz w:val="21"/>
          <w:szCs w:val="24"/>
          <w:lang w:val="en-US" w:eastAsia="fi-FI"/>
        </w:rPr>
        <w:t xml:space="preserve"> for NR unlicensed</w:t>
      </w:r>
      <w:r w:rsidR="006060C2" w:rsidRPr="009339A1">
        <w:rPr>
          <w:bCs/>
          <w:sz w:val="21"/>
        </w:rPr>
        <w:t>.</w:t>
      </w:r>
      <w:r w:rsidR="00342AD2" w:rsidRPr="009339A1">
        <w:rPr>
          <w:bCs/>
          <w:sz w:val="21"/>
        </w:rPr>
        <w:t xml:space="preserve"> Based on the discussion, we make the following</w:t>
      </w:r>
      <w:r w:rsidR="00A643E0" w:rsidRPr="009339A1">
        <w:rPr>
          <w:bCs/>
          <w:sz w:val="21"/>
        </w:rPr>
        <w:t xml:space="preserve"> observation</w:t>
      </w:r>
      <w:r w:rsidR="0020189F" w:rsidRPr="009339A1">
        <w:rPr>
          <w:bCs/>
          <w:sz w:val="21"/>
        </w:rPr>
        <w:t>s</w:t>
      </w:r>
      <w:r w:rsidR="00A643E0" w:rsidRPr="009339A1">
        <w:rPr>
          <w:bCs/>
          <w:sz w:val="21"/>
        </w:rPr>
        <w:t xml:space="preserve"> and</w:t>
      </w:r>
      <w:r w:rsidR="00342AD2" w:rsidRPr="009339A1">
        <w:rPr>
          <w:bCs/>
          <w:sz w:val="21"/>
        </w:rPr>
        <w:t xml:space="preserve"> proposal</w:t>
      </w:r>
      <w:r w:rsidR="006060C2" w:rsidRPr="009339A1">
        <w:rPr>
          <w:bCs/>
          <w:sz w:val="21"/>
        </w:rPr>
        <w:t>s</w:t>
      </w:r>
      <w:r w:rsidR="00342AD2" w:rsidRPr="009339A1">
        <w:rPr>
          <w:bCs/>
          <w:sz w:val="21"/>
        </w:rPr>
        <w:t>:</w:t>
      </w:r>
    </w:p>
    <w:p w14:paraId="004706C5" w14:textId="27CA9B89" w:rsidR="000E2F89" w:rsidRDefault="000E2F89">
      <w:pPr>
        <w:jc w:val="both"/>
        <w:rPr>
          <w:b/>
          <w:i/>
          <w:sz w:val="22"/>
          <w:lang w:eastAsia="zh-CN"/>
        </w:rPr>
      </w:pPr>
      <w:r w:rsidRPr="00CB64D2">
        <w:rPr>
          <w:b/>
          <w:i/>
          <w:sz w:val="22"/>
        </w:rPr>
        <w:t>Observation</w:t>
      </w:r>
      <w:r w:rsidRPr="00387FB3">
        <w:rPr>
          <w:b/>
          <w:i/>
          <w:sz w:val="22"/>
        </w:rPr>
        <w:t xml:space="preserve">: Study on limitations of NR configured grants is needed and enhancements may be necessary due to different motivation for configured grants in an unlicensed scenario. As a starting point, functionality specified in </w:t>
      </w:r>
      <w:r w:rsidRPr="00387FB3">
        <w:rPr>
          <w:b/>
          <w:i/>
          <w:sz w:val="22"/>
          <w:lang w:eastAsia="zh-CN"/>
        </w:rPr>
        <w:t>Rel-15 LTE WI “Enhancements to LTE operation in unlicensed spectrum” can be considered.</w:t>
      </w:r>
    </w:p>
    <w:p w14:paraId="366281C5" w14:textId="77777777" w:rsidR="000E2F89" w:rsidRPr="00387FB3" w:rsidRDefault="000E2F89">
      <w:pPr>
        <w:jc w:val="both"/>
        <w:rPr>
          <w:rFonts w:eastAsiaTheme="minorEastAsia"/>
          <w:b/>
          <w:i/>
          <w:sz w:val="22"/>
          <w:lang w:val="en-US" w:eastAsia="zh-CN"/>
        </w:rPr>
      </w:pPr>
      <w:r w:rsidRPr="00CB64D2">
        <w:rPr>
          <w:b/>
          <w:bCs/>
          <w:i/>
          <w:sz w:val="22"/>
          <w:lang w:eastAsia="zh-CN"/>
        </w:rPr>
        <w:t>Proposal 1:</w:t>
      </w:r>
      <w:r w:rsidRPr="00387FB3">
        <w:rPr>
          <w:b/>
          <w:bCs/>
          <w:i/>
          <w:sz w:val="22"/>
          <w:lang w:eastAsia="zh-CN"/>
        </w:rPr>
        <w:t xml:space="preserve"> More flexible time domain resource allocation for UL transmission with configured grant</w:t>
      </w:r>
      <w:r>
        <w:rPr>
          <w:b/>
          <w:bCs/>
          <w:i/>
          <w:sz w:val="22"/>
          <w:lang w:eastAsia="zh-CN"/>
        </w:rPr>
        <w:t>s</w:t>
      </w:r>
      <w:r w:rsidRPr="00387FB3">
        <w:rPr>
          <w:b/>
          <w:bCs/>
          <w:i/>
          <w:sz w:val="22"/>
          <w:lang w:eastAsia="zh-CN"/>
        </w:rPr>
        <w:t xml:space="preserve"> in NR-U should be studied</w:t>
      </w:r>
      <w:r>
        <w:rPr>
          <w:b/>
          <w:bCs/>
          <w:i/>
          <w:sz w:val="22"/>
          <w:lang w:eastAsia="zh-CN"/>
        </w:rPr>
        <w:t>.</w:t>
      </w:r>
    </w:p>
    <w:p w14:paraId="704EA685" w14:textId="77777777" w:rsidR="000E2F89" w:rsidRPr="00387FB3" w:rsidRDefault="000E2F89">
      <w:pPr>
        <w:jc w:val="both"/>
        <w:rPr>
          <w:rFonts w:eastAsiaTheme="minorEastAsia"/>
          <w:b/>
          <w:i/>
          <w:sz w:val="22"/>
          <w:lang w:val="en-US" w:eastAsia="zh-CN"/>
        </w:rPr>
      </w:pPr>
      <w:r w:rsidRPr="00CB64D2">
        <w:rPr>
          <w:rFonts w:eastAsiaTheme="minorEastAsia"/>
          <w:b/>
          <w:i/>
          <w:sz w:val="22"/>
          <w:lang w:val="en-US" w:eastAsia="zh-CN"/>
        </w:rPr>
        <w:t>Proposal 2:</w:t>
      </w:r>
      <w:r w:rsidRPr="00387FB3">
        <w:rPr>
          <w:rFonts w:eastAsiaTheme="minorEastAsia"/>
          <w:b/>
          <w:i/>
          <w:sz w:val="22"/>
          <w:lang w:val="en-US" w:eastAsia="zh-CN"/>
        </w:rPr>
        <w:t xml:space="preserve"> Use NR Type 2 configured grant as the basic way to support UL transmission with configured grants in NR-U.</w:t>
      </w:r>
    </w:p>
    <w:p w14:paraId="09302693" w14:textId="7A740EAE" w:rsidR="000E2F89" w:rsidRDefault="000E2F89">
      <w:pPr>
        <w:jc w:val="both"/>
        <w:rPr>
          <w:rFonts w:eastAsia="MS Mincho"/>
          <w:b/>
          <w:i/>
          <w:sz w:val="22"/>
          <w:szCs w:val="22"/>
        </w:rPr>
      </w:pPr>
      <w:r w:rsidRPr="00CB64D2">
        <w:rPr>
          <w:rFonts w:eastAsia="MS Mincho"/>
          <w:b/>
          <w:i/>
          <w:sz w:val="22"/>
          <w:szCs w:val="22"/>
        </w:rPr>
        <w:t xml:space="preserve">Proposal </w:t>
      </w:r>
      <w:r w:rsidR="00651646">
        <w:rPr>
          <w:rFonts w:eastAsia="MS Mincho"/>
          <w:b/>
          <w:i/>
          <w:sz w:val="22"/>
          <w:szCs w:val="22"/>
        </w:rPr>
        <w:t>3</w:t>
      </w:r>
      <w:r w:rsidRPr="00387FB3">
        <w:rPr>
          <w:rFonts w:eastAsia="MS Mincho"/>
          <w:b/>
          <w:i/>
          <w:sz w:val="22"/>
          <w:szCs w:val="22"/>
        </w:rPr>
        <w:t>: Reuse feedback DCI for NR configured grant in NR-U with additional enhancements, such as the functionality defined in feLAA.</w:t>
      </w:r>
    </w:p>
    <w:p w14:paraId="393E88B1" w14:textId="63C43000" w:rsidR="000E2F89" w:rsidRPr="00387FB3" w:rsidRDefault="000E2F89">
      <w:pPr>
        <w:jc w:val="both"/>
        <w:rPr>
          <w:b/>
          <w:i/>
          <w:sz w:val="22"/>
          <w:szCs w:val="22"/>
          <w:lang w:eastAsia="zh-CN"/>
        </w:rPr>
      </w:pPr>
      <w:r w:rsidRPr="00CB64D2">
        <w:rPr>
          <w:b/>
          <w:i/>
          <w:sz w:val="22"/>
          <w:szCs w:val="22"/>
          <w:lang w:eastAsia="zh-CN"/>
        </w:rPr>
        <w:t xml:space="preserve">Proposal </w:t>
      </w:r>
      <w:r w:rsidR="00651646">
        <w:rPr>
          <w:b/>
          <w:i/>
          <w:sz w:val="22"/>
          <w:szCs w:val="22"/>
          <w:lang w:eastAsia="zh-CN"/>
        </w:rPr>
        <w:t>4</w:t>
      </w:r>
      <w:r w:rsidRPr="00387FB3">
        <w:rPr>
          <w:b/>
          <w:i/>
          <w:sz w:val="22"/>
          <w:szCs w:val="22"/>
          <w:lang w:eastAsia="zh-CN"/>
        </w:rPr>
        <w:t>: Support autonomous retransmission as a fallback solution.</w:t>
      </w:r>
    </w:p>
    <w:p w14:paraId="1BE1833A" w14:textId="4289D1D0" w:rsidR="00651646" w:rsidRPr="00651646" w:rsidRDefault="00651646">
      <w:pPr>
        <w:jc w:val="both"/>
        <w:rPr>
          <w:b/>
          <w:i/>
          <w:sz w:val="22"/>
          <w:szCs w:val="22"/>
          <w:lang w:eastAsia="zh-CN"/>
        </w:rPr>
      </w:pPr>
      <w:r w:rsidRPr="00CB64D2">
        <w:rPr>
          <w:b/>
          <w:i/>
          <w:sz w:val="22"/>
          <w:szCs w:val="22"/>
        </w:rPr>
        <w:t xml:space="preserve">Proposal </w:t>
      </w:r>
      <w:r>
        <w:rPr>
          <w:b/>
          <w:i/>
          <w:sz w:val="22"/>
          <w:szCs w:val="22"/>
        </w:rPr>
        <w:t>5</w:t>
      </w:r>
      <w:r w:rsidRPr="00CB64D2">
        <w:rPr>
          <w:b/>
          <w:i/>
          <w:sz w:val="22"/>
          <w:szCs w:val="22"/>
        </w:rPr>
        <w:t xml:space="preserve">: </w:t>
      </w:r>
      <w:r w:rsidRPr="00387FB3">
        <w:rPr>
          <w:b/>
          <w:i/>
          <w:sz w:val="22"/>
          <w:szCs w:val="22"/>
        </w:rPr>
        <w:t>UE selects the HARQ process ID, NDI and RV (if required) for UL transmission with configured grants. New type of UCI can be introduced to indicat</w:t>
      </w:r>
      <w:r>
        <w:rPr>
          <w:b/>
          <w:i/>
          <w:sz w:val="22"/>
          <w:szCs w:val="22"/>
        </w:rPr>
        <w:t>e the selected HARQ parameters.</w:t>
      </w:r>
    </w:p>
    <w:p w14:paraId="3B51A542" w14:textId="787264A9" w:rsidR="00535AF7" w:rsidRDefault="000E2F89">
      <w:pPr>
        <w:jc w:val="both"/>
        <w:rPr>
          <w:i/>
          <w:lang w:val="en-US" w:eastAsia="x-none"/>
        </w:rPr>
      </w:pPr>
      <w:r w:rsidRPr="00687136">
        <w:rPr>
          <w:b/>
          <w:i/>
          <w:sz w:val="22"/>
          <w:szCs w:val="22"/>
          <w:lang w:eastAsia="zh-CN"/>
        </w:rPr>
        <w:t xml:space="preserve">Proposal </w:t>
      </w:r>
      <w:r w:rsidR="00687136">
        <w:rPr>
          <w:b/>
          <w:i/>
          <w:sz w:val="22"/>
          <w:szCs w:val="22"/>
          <w:lang w:eastAsia="zh-CN"/>
        </w:rPr>
        <w:t>6</w:t>
      </w:r>
      <w:r w:rsidRPr="00687136">
        <w:rPr>
          <w:b/>
          <w:i/>
          <w:sz w:val="22"/>
          <w:szCs w:val="22"/>
          <w:lang w:eastAsia="zh-CN"/>
        </w:rPr>
        <w:t>: The support of TB repetitions with configured grants in NR-U should be low priority.</w:t>
      </w:r>
    </w:p>
    <w:p w14:paraId="2F0729C1" w14:textId="77777777" w:rsidR="0034111C" w:rsidRPr="00A51522" w:rsidRDefault="0034111C">
      <w:pPr>
        <w:pStyle w:val="Heading1"/>
      </w:pPr>
      <w:r w:rsidRPr="00A51522">
        <w:t>References</w:t>
      </w:r>
      <w:r w:rsidR="00A2459D" w:rsidRPr="00A51522">
        <w:t xml:space="preserve"> </w:t>
      </w:r>
    </w:p>
    <w:p w14:paraId="12E30482" w14:textId="227AC1FF" w:rsidR="000D47F3" w:rsidRPr="00687136" w:rsidRDefault="009339A1" w:rsidP="000D47F3">
      <w:pPr>
        <w:numPr>
          <w:ilvl w:val="0"/>
          <w:numId w:val="1"/>
        </w:numPr>
        <w:rPr>
          <w:sz w:val="21"/>
          <w:szCs w:val="18"/>
        </w:rPr>
      </w:pPr>
      <w:bookmarkStart w:id="1" w:name="_Ref488061725"/>
      <w:r w:rsidRPr="00687136">
        <w:rPr>
          <w:sz w:val="22"/>
        </w:rPr>
        <w:t>Chairman’s Notes, RAN1 WG #92bis</w:t>
      </w:r>
      <w:bookmarkEnd w:id="1"/>
    </w:p>
    <w:sectPr w:rsidR="000D47F3" w:rsidRPr="00687136"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D1EB3" w14:textId="77777777" w:rsidR="00B80D2A" w:rsidRDefault="00B80D2A">
      <w:r>
        <w:separator/>
      </w:r>
    </w:p>
  </w:endnote>
  <w:endnote w:type="continuationSeparator" w:id="0">
    <w:p w14:paraId="69FB25AE" w14:textId="77777777" w:rsidR="00B80D2A" w:rsidRDefault="00B80D2A">
      <w:r>
        <w:continuationSeparator/>
      </w:r>
    </w:p>
  </w:endnote>
  <w:endnote w:type="continuationNotice" w:id="1">
    <w:p w14:paraId="7D2F2FE1" w14:textId="77777777" w:rsidR="00B80D2A" w:rsidRDefault="00B80D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Ericsson Capital TT">
    <w:altName w:val="Cambria"/>
    <w:charset w:val="00"/>
    <w:family w:val="auto"/>
    <w:pitch w:val="variable"/>
    <w:sig w:usb0="00000287"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5A24C" w14:textId="77777777" w:rsidR="00B80D2A" w:rsidRDefault="00B80D2A">
      <w:r>
        <w:separator/>
      </w:r>
    </w:p>
  </w:footnote>
  <w:footnote w:type="continuationSeparator" w:id="0">
    <w:p w14:paraId="52C373D4" w14:textId="77777777" w:rsidR="00B80D2A" w:rsidRDefault="00B80D2A">
      <w:r>
        <w:continuationSeparator/>
      </w:r>
    </w:p>
  </w:footnote>
  <w:footnote w:type="continuationNotice" w:id="1">
    <w:p w14:paraId="30BCF701" w14:textId="77777777" w:rsidR="00B80D2A" w:rsidRDefault="00B80D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F77702"/>
    <w:multiLevelType w:val="hybridMultilevel"/>
    <w:tmpl w:val="8F7883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213690F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3"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0B25A77"/>
    <w:multiLevelType w:val="hybridMultilevel"/>
    <w:tmpl w:val="76FC0670"/>
    <w:lvl w:ilvl="0" w:tplc="8D94DEF8">
      <w:start w:val="4"/>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tentative="1">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F63006E"/>
    <w:multiLevelType w:val="hybridMultilevel"/>
    <w:tmpl w:val="17D830AA"/>
    <w:lvl w:ilvl="0" w:tplc="CCF0A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E542B6"/>
    <w:multiLevelType w:val="hybridMultilevel"/>
    <w:tmpl w:val="EEAE2C44"/>
    <w:lvl w:ilvl="0" w:tplc="A8820AFC">
      <w:start w:val="1"/>
      <w:numFmt w:val="bullet"/>
      <w:lvlText w:val="•"/>
      <w:lvlJc w:val="left"/>
      <w:pPr>
        <w:tabs>
          <w:tab w:val="num" w:pos="720"/>
        </w:tabs>
        <w:ind w:left="720" w:hanging="360"/>
      </w:pPr>
      <w:rPr>
        <w:rFonts w:ascii="Arial" w:hAnsi="Arial" w:hint="default"/>
      </w:rPr>
    </w:lvl>
    <w:lvl w:ilvl="1" w:tplc="D1041768">
      <w:start w:val="80"/>
      <w:numFmt w:val="bullet"/>
      <w:lvlText w:val="–"/>
      <w:lvlJc w:val="left"/>
      <w:pPr>
        <w:tabs>
          <w:tab w:val="num" w:pos="1440"/>
        </w:tabs>
        <w:ind w:left="1440" w:hanging="360"/>
      </w:pPr>
      <w:rPr>
        <w:rFonts w:ascii="Arial" w:hAnsi="Arial" w:hint="default"/>
      </w:rPr>
    </w:lvl>
    <w:lvl w:ilvl="2" w:tplc="3D847DAC" w:tentative="1">
      <w:start w:val="1"/>
      <w:numFmt w:val="bullet"/>
      <w:lvlText w:val="•"/>
      <w:lvlJc w:val="left"/>
      <w:pPr>
        <w:tabs>
          <w:tab w:val="num" w:pos="2160"/>
        </w:tabs>
        <w:ind w:left="2160" w:hanging="360"/>
      </w:pPr>
      <w:rPr>
        <w:rFonts w:ascii="Arial" w:hAnsi="Arial" w:hint="default"/>
      </w:rPr>
    </w:lvl>
    <w:lvl w:ilvl="3" w:tplc="C21885F0" w:tentative="1">
      <w:start w:val="1"/>
      <w:numFmt w:val="bullet"/>
      <w:lvlText w:val="•"/>
      <w:lvlJc w:val="left"/>
      <w:pPr>
        <w:tabs>
          <w:tab w:val="num" w:pos="2880"/>
        </w:tabs>
        <w:ind w:left="2880" w:hanging="360"/>
      </w:pPr>
      <w:rPr>
        <w:rFonts w:ascii="Arial" w:hAnsi="Arial" w:hint="default"/>
      </w:rPr>
    </w:lvl>
    <w:lvl w:ilvl="4" w:tplc="DC729060" w:tentative="1">
      <w:start w:val="1"/>
      <w:numFmt w:val="bullet"/>
      <w:lvlText w:val="•"/>
      <w:lvlJc w:val="left"/>
      <w:pPr>
        <w:tabs>
          <w:tab w:val="num" w:pos="3600"/>
        </w:tabs>
        <w:ind w:left="3600" w:hanging="360"/>
      </w:pPr>
      <w:rPr>
        <w:rFonts w:ascii="Arial" w:hAnsi="Arial" w:hint="default"/>
      </w:rPr>
    </w:lvl>
    <w:lvl w:ilvl="5" w:tplc="429A90D4" w:tentative="1">
      <w:start w:val="1"/>
      <w:numFmt w:val="bullet"/>
      <w:lvlText w:val="•"/>
      <w:lvlJc w:val="left"/>
      <w:pPr>
        <w:tabs>
          <w:tab w:val="num" w:pos="4320"/>
        </w:tabs>
        <w:ind w:left="4320" w:hanging="360"/>
      </w:pPr>
      <w:rPr>
        <w:rFonts w:ascii="Arial" w:hAnsi="Arial" w:hint="default"/>
      </w:rPr>
    </w:lvl>
    <w:lvl w:ilvl="6" w:tplc="AC56DFAA" w:tentative="1">
      <w:start w:val="1"/>
      <w:numFmt w:val="bullet"/>
      <w:lvlText w:val="•"/>
      <w:lvlJc w:val="left"/>
      <w:pPr>
        <w:tabs>
          <w:tab w:val="num" w:pos="5040"/>
        </w:tabs>
        <w:ind w:left="5040" w:hanging="360"/>
      </w:pPr>
      <w:rPr>
        <w:rFonts w:ascii="Arial" w:hAnsi="Arial" w:hint="default"/>
      </w:rPr>
    </w:lvl>
    <w:lvl w:ilvl="7" w:tplc="1EAAA2D8" w:tentative="1">
      <w:start w:val="1"/>
      <w:numFmt w:val="bullet"/>
      <w:lvlText w:val="•"/>
      <w:lvlJc w:val="left"/>
      <w:pPr>
        <w:tabs>
          <w:tab w:val="num" w:pos="5760"/>
        </w:tabs>
        <w:ind w:left="5760" w:hanging="360"/>
      </w:pPr>
      <w:rPr>
        <w:rFonts w:ascii="Arial" w:hAnsi="Arial" w:hint="default"/>
      </w:rPr>
    </w:lvl>
    <w:lvl w:ilvl="8" w:tplc="ACD4F27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29"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1"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054C91"/>
    <w:multiLevelType w:val="hybridMultilevel"/>
    <w:tmpl w:val="2286E8EE"/>
    <w:lvl w:ilvl="0" w:tplc="880A5F8C">
      <w:start w:val="1"/>
      <w:numFmt w:val="bullet"/>
      <w:lvlText w:val=""/>
      <w:lvlJc w:val="left"/>
      <w:pPr>
        <w:tabs>
          <w:tab w:val="num" w:pos="720"/>
        </w:tabs>
        <w:ind w:left="720" w:hanging="360"/>
      </w:pPr>
      <w:rPr>
        <w:rFonts w:ascii="Symbol" w:hAnsi="Symbol" w:hint="default"/>
      </w:rPr>
    </w:lvl>
    <w:lvl w:ilvl="1" w:tplc="E368C9F8">
      <w:start w:val="242"/>
      <w:numFmt w:val="bullet"/>
      <w:lvlText w:val="−"/>
      <w:lvlJc w:val="left"/>
      <w:pPr>
        <w:tabs>
          <w:tab w:val="num" w:pos="1440"/>
        </w:tabs>
        <w:ind w:left="1440" w:hanging="360"/>
      </w:pPr>
      <w:rPr>
        <w:rFonts w:ascii="Calibre Regular" w:hAnsi="Calibre Regular" w:hint="default"/>
      </w:rPr>
    </w:lvl>
    <w:lvl w:ilvl="2" w:tplc="C382D95E">
      <w:start w:val="242"/>
      <w:numFmt w:val="bullet"/>
      <w:lvlText w:val="−"/>
      <w:lvlJc w:val="left"/>
      <w:pPr>
        <w:tabs>
          <w:tab w:val="num" w:pos="2160"/>
        </w:tabs>
        <w:ind w:left="2160" w:hanging="360"/>
      </w:pPr>
      <w:rPr>
        <w:rFonts w:ascii="Calibre Regular" w:hAnsi="Calibre Regular" w:hint="default"/>
      </w:rPr>
    </w:lvl>
    <w:lvl w:ilvl="3" w:tplc="AD320744" w:tentative="1">
      <w:start w:val="1"/>
      <w:numFmt w:val="bullet"/>
      <w:lvlText w:val=""/>
      <w:lvlJc w:val="left"/>
      <w:pPr>
        <w:tabs>
          <w:tab w:val="num" w:pos="2880"/>
        </w:tabs>
        <w:ind w:left="2880" w:hanging="360"/>
      </w:pPr>
      <w:rPr>
        <w:rFonts w:ascii="Symbol" w:hAnsi="Symbol" w:hint="default"/>
      </w:rPr>
    </w:lvl>
    <w:lvl w:ilvl="4" w:tplc="FA960A90" w:tentative="1">
      <w:start w:val="1"/>
      <w:numFmt w:val="bullet"/>
      <w:lvlText w:val=""/>
      <w:lvlJc w:val="left"/>
      <w:pPr>
        <w:tabs>
          <w:tab w:val="num" w:pos="3600"/>
        </w:tabs>
        <w:ind w:left="3600" w:hanging="360"/>
      </w:pPr>
      <w:rPr>
        <w:rFonts w:ascii="Symbol" w:hAnsi="Symbol" w:hint="default"/>
      </w:rPr>
    </w:lvl>
    <w:lvl w:ilvl="5" w:tplc="9F121ECC" w:tentative="1">
      <w:start w:val="1"/>
      <w:numFmt w:val="bullet"/>
      <w:lvlText w:val=""/>
      <w:lvlJc w:val="left"/>
      <w:pPr>
        <w:tabs>
          <w:tab w:val="num" w:pos="4320"/>
        </w:tabs>
        <w:ind w:left="4320" w:hanging="360"/>
      </w:pPr>
      <w:rPr>
        <w:rFonts w:ascii="Symbol" w:hAnsi="Symbol" w:hint="default"/>
      </w:rPr>
    </w:lvl>
    <w:lvl w:ilvl="6" w:tplc="CE54F690" w:tentative="1">
      <w:start w:val="1"/>
      <w:numFmt w:val="bullet"/>
      <w:lvlText w:val=""/>
      <w:lvlJc w:val="left"/>
      <w:pPr>
        <w:tabs>
          <w:tab w:val="num" w:pos="5040"/>
        </w:tabs>
        <w:ind w:left="5040" w:hanging="360"/>
      </w:pPr>
      <w:rPr>
        <w:rFonts w:ascii="Symbol" w:hAnsi="Symbol" w:hint="default"/>
      </w:rPr>
    </w:lvl>
    <w:lvl w:ilvl="7" w:tplc="A7945FFE" w:tentative="1">
      <w:start w:val="1"/>
      <w:numFmt w:val="bullet"/>
      <w:lvlText w:val=""/>
      <w:lvlJc w:val="left"/>
      <w:pPr>
        <w:tabs>
          <w:tab w:val="num" w:pos="5760"/>
        </w:tabs>
        <w:ind w:left="5760" w:hanging="360"/>
      </w:pPr>
      <w:rPr>
        <w:rFonts w:ascii="Symbol" w:hAnsi="Symbol" w:hint="default"/>
      </w:rPr>
    </w:lvl>
    <w:lvl w:ilvl="8" w:tplc="170A544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7"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9E37FB1"/>
    <w:multiLevelType w:val="hybridMultilevel"/>
    <w:tmpl w:val="DAEE7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3"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8"/>
  </w:num>
  <w:num w:numId="2">
    <w:abstractNumId w:val="26"/>
  </w:num>
  <w:num w:numId="3">
    <w:abstractNumId w:val="19"/>
  </w:num>
  <w:num w:numId="4">
    <w:abstractNumId w:val="10"/>
  </w:num>
  <w:num w:numId="5">
    <w:abstractNumId w:val="12"/>
  </w:num>
  <w:num w:numId="6">
    <w:abstractNumId w:val="16"/>
  </w:num>
  <w:num w:numId="7">
    <w:abstractNumId w:val="7"/>
  </w:num>
  <w:num w:numId="8">
    <w:abstractNumId w:val="25"/>
  </w:num>
  <w:num w:numId="9">
    <w:abstractNumId w:val="37"/>
  </w:num>
  <w:num w:numId="10">
    <w:abstractNumId w:val="31"/>
  </w:num>
  <w:num w:numId="11">
    <w:abstractNumId w:val="42"/>
  </w:num>
  <w:num w:numId="12">
    <w:abstractNumId w:val="5"/>
  </w:num>
  <w:num w:numId="13">
    <w:abstractNumId w:val="22"/>
  </w:num>
  <w:num w:numId="14">
    <w:abstractNumId w:val="29"/>
  </w:num>
  <w:num w:numId="15">
    <w:abstractNumId w:val="8"/>
  </w:num>
  <w:num w:numId="16">
    <w:abstractNumId w:val="14"/>
  </w:num>
  <w:num w:numId="17">
    <w:abstractNumId w:val="27"/>
  </w:num>
  <w:num w:numId="18">
    <w:abstractNumId w:val="43"/>
  </w:num>
  <w:num w:numId="19">
    <w:abstractNumId w:val="0"/>
  </w:num>
  <w:num w:numId="20">
    <w:abstractNumId w:val="3"/>
  </w:num>
  <w:num w:numId="21">
    <w:abstractNumId w:val="1"/>
  </w:num>
  <w:num w:numId="22">
    <w:abstractNumId w:val="35"/>
  </w:num>
  <w:num w:numId="23">
    <w:abstractNumId w:val="30"/>
  </w:num>
  <w:num w:numId="24">
    <w:abstractNumId w:val="17"/>
  </w:num>
  <w:num w:numId="25">
    <w:abstractNumId w:val="45"/>
  </w:num>
  <w:num w:numId="26">
    <w:abstractNumId w:val="36"/>
  </w:num>
  <w:num w:numId="27">
    <w:abstractNumId w:val="2"/>
  </w:num>
  <w:num w:numId="28">
    <w:abstractNumId w:val="39"/>
  </w:num>
  <w:num w:numId="29">
    <w:abstractNumId w:val="9"/>
  </w:num>
  <w:num w:numId="30">
    <w:abstractNumId w:val="21"/>
  </w:num>
  <w:num w:numId="31">
    <w:abstractNumId w:val="34"/>
  </w:num>
  <w:num w:numId="32">
    <w:abstractNumId w:val="41"/>
  </w:num>
  <w:num w:numId="33">
    <w:abstractNumId w:val="13"/>
  </w:num>
  <w:num w:numId="34">
    <w:abstractNumId w:val="28"/>
  </w:num>
  <w:num w:numId="35">
    <w:abstractNumId w:val="4"/>
  </w:num>
  <w:num w:numId="36">
    <w:abstractNumId w:val="15"/>
  </w:num>
  <w:num w:numId="37">
    <w:abstractNumId w:val="11"/>
  </w:num>
  <w:num w:numId="38">
    <w:abstractNumId w:val="32"/>
  </w:num>
  <w:num w:numId="39">
    <w:abstractNumId w:val="40"/>
  </w:num>
  <w:num w:numId="40">
    <w:abstractNumId w:val="33"/>
  </w:num>
  <w:num w:numId="41">
    <w:abstractNumId w:val="23"/>
  </w:num>
  <w:num w:numId="42">
    <w:abstractNumId w:val="6"/>
  </w:num>
  <w:num w:numId="43">
    <w:abstractNumId w:val="44"/>
  </w:num>
  <w:num w:numId="44">
    <w:abstractNumId w:val="20"/>
  </w:num>
  <w:num w:numId="45">
    <w:abstractNumId w:val="38"/>
  </w:num>
  <w:num w:numId="46">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3544"/>
    <w:rsid w:val="0003479E"/>
    <w:rsid w:val="0003484F"/>
    <w:rsid w:val="00035691"/>
    <w:rsid w:val="000356D5"/>
    <w:rsid w:val="00040CF1"/>
    <w:rsid w:val="0004132D"/>
    <w:rsid w:val="00041358"/>
    <w:rsid w:val="0004383E"/>
    <w:rsid w:val="0004430F"/>
    <w:rsid w:val="0004438A"/>
    <w:rsid w:val="00044CFA"/>
    <w:rsid w:val="00044D80"/>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81EC2"/>
    <w:rsid w:val="000823FE"/>
    <w:rsid w:val="00082DA3"/>
    <w:rsid w:val="00083800"/>
    <w:rsid w:val="00083C3D"/>
    <w:rsid w:val="00084A65"/>
    <w:rsid w:val="0009185A"/>
    <w:rsid w:val="00091A92"/>
    <w:rsid w:val="00092EAF"/>
    <w:rsid w:val="00092FC3"/>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B02"/>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7AA"/>
    <w:rsid w:val="000E2F89"/>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BE0"/>
    <w:rsid w:val="00101875"/>
    <w:rsid w:val="00101C4F"/>
    <w:rsid w:val="00102C9F"/>
    <w:rsid w:val="001036C8"/>
    <w:rsid w:val="0010544C"/>
    <w:rsid w:val="00105C91"/>
    <w:rsid w:val="00105DB7"/>
    <w:rsid w:val="001068D2"/>
    <w:rsid w:val="001103BD"/>
    <w:rsid w:val="00111208"/>
    <w:rsid w:val="00111808"/>
    <w:rsid w:val="00112C7B"/>
    <w:rsid w:val="0011339F"/>
    <w:rsid w:val="00114CC4"/>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F08"/>
    <w:rsid w:val="00141FF2"/>
    <w:rsid w:val="0014287A"/>
    <w:rsid w:val="00142DE2"/>
    <w:rsid w:val="00144117"/>
    <w:rsid w:val="00144C87"/>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63C"/>
    <w:rsid w:val="00195EC5"/>
    <w:rsid w:val="00196601"/>
    <w:rsid w:val="00196BF4"/>
    <w:rsid w:val="001972DA"/>
    <w:rsid w:val="001976AA"/>
    <w:rsid w:val="001A02F6"/>
    <w:rsid w:val="001A15C6"/>
    <w:rsid w:val="001A32B7"/>
    <w:rsid w:val="001A33FD"/>
    <w:rsid w:val="001A5E19"/>
    <w:rsid w:val="001A79EF"/>
    <w:rsid w:val="001B01FA"/>
    <w:rsid w:val="001B0832"/>
    <w:rsid w:val="001B18A7"/>
    <w:rsid w:val="001B21C9"/>
    <w:rsid w:val="001B2228"/>
    <w:rsid w:val="001B2762"/>
    <w:rsid w:val="001B3270"/>
    <w:rsid w:val="001B3658"/>
    <w:rsid w:val="001B36FC"/>
    <w:rsid w:val="001B3986"/>
    <w:rsid w:val="001B41ED"/>
    <w:rsid w:val="001B4607"/>
    <w:rsid w:val="001B480A"/>
    <w:rsid w:val="001B69CA"/>
    <w:rsid w:val="001B7E0C"/>
    <w:rsid w:val="001C0586"/>
    <w:rsid w:val="001C0674"/>
    <w:rsid w:val="001C0714"/>
    <w:rsid w:val="001C226F"/>
    <w:rsid w:val="001C52F3"/>
    <w:rsid w:val="001C54B2"/>
    <w:rsid w:val="001C66AC"/>
    <w:rsid w:val="001C6754"/>
    <w:rsid w:val="001C77F0"/>
    <w:rsid w:val="001D04AA"/>
    <w:rsid w:val="001D10EB"/>
    <w:rsid w:val="001D217E"/>
    <w:rsid w:val="001D2EF5"/>
    <w:rsid w:val="001D46A0"/>
    <w:rsid w:val="001D4E22"/>
    <w:rsid w:val="001D7CA4"/>
    <w:rsid w:val="001D7E58"/>
    <w:rsid w:val="001E1CF8"/>
    <w:rsid w:val="001E29AB"/>
    <w:rsid w:val="001E2AAD"/>
    <w:rsid w:val="001E30A0"/>
    <w:rsid w:val="001E3F75"/>
    <w:rsid w:val="001E4331"/>
    <w:rsid w:val="001E4437"/>
    <w:rsid w:val="001E4D4F"/>
    <w:rsid w:val="001E57CF"/>
    <w:rsid w:val="001E5981"/>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2F8E"/>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0C7"/>
    <w:rsid w:val="002465E4"/>
    <w:rsid w:val="00246B2F"/>
    <w:rsid w:val="002477DF"/>
    <w:rsid w:val="00250E05"/>
    <w:rsid w:val="00250E54"/>
    <w:rsid w:val="00251AD6"/>
    <w:rsid w:val="00252BBC"/>
    <w:rsid w:val="00252C17"/>
    <w:rsid w:val="0025307F"/>
    <w:rsid w:val="002551BD"/>
    <w:rsid w:val="00255F73"/>
    <w:rsid w:val="002568D0"/>
    <w:rsid w:val="00256967"/>
    <w:rsid w:val="00256B73"/>
    <w:rsid w:val="00262661"/>
    <w:rsid w:val="0026299C"/>
    <w:rsid w:val="002632DF"/>
    <w:rsid w:val="002637D9"/>
    <w:rsid w:val="0026400A"/>
    <w:rsid w:val="002640BA"/>
    <w:rsid w:val="00264CF2"/>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90D28"/>
    <w:rsid w:val="00290FA6"/>
    <w:rsid w:val="0029136E"/>
    <w:rsid w:val="00292399"/>
    <w:rsid w:val="0029294E"/>
    <w:rsid w:val="00293D90"/>
    <w:rsid w:val="00294445"/>
    <w:rsid w:val="00294B4D"/>
    <w:rsid w:val="00294E53"/>
    <w:rsid w:val="00295A81"/>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03"/>
    <w:rsid w:val="002F048F"/>
    <w:rsid w:val="002F0C7A"/>
    <w:rsid w:val="002F1038"/>
    <w:rsid w:val="002F1B80"/>
    <w:rsid w:val="002F1CDB"/>
    <w:rsid w:val="002F22FF"/>
    <w:rsid w:val="002F2D8F"/>
    <w:rsid w:val="002F695B"/>
    <w:rsid w:val="002F72DA"/>
    <w:rsid w:val="002F76B1"/>
    <w:rsid w:val="002F7CC8"/>
    <w:rsid w:val="002F7D66"/>
    <w:rsid w:val="002F7DBE"/>
    <w:rsid w:val="0030055E"/>
    <w:rsid w:val="00300759"/>
    <w:rsid w:val="0030090B"/>
    <w:rsid w:val="00300C1D"/>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621B"/>
    <w:rsid w:val="00316D01"/>
    <w:rsid w:val="003175E1"/>
    <w:rsid w:val="00317BD0"/>
    <w:rsid w:val="00320299"/>
    <w:rsid w:val="00321154"/>
    <w:rsid w:val="003211B0"/>
    <w:rsid w:val="00321EDA"/>
    <w:rsid w:val="0032235B"/>
    <w:rsid w:val="003224AA"/>
    <w:rsid w:val="003224E7"/>
    <w:rsid w:val="00324C30"/>
    <w:rsid w:val="003254F7"/>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49C1"/>
    <w:rsid w:val="00367337"/>
    <w:rsid w:val="00367367"/>
    <w:rsid w:val="00367DA6"/>
    <w:rsid w:val="00367FD8"/>
    <w:rsid w:val="00370B63"/>
    <w:rsid w:val="00370FCC"/>
    <w:rsid w:val="003711AF"/>
    <w:rsid w:val="00371EF8"/>
    <w:rsid w:val="0037276A"/>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59A4"/>
    <w:rsid w:val="003B68C8"/>
    <w:rsid w:val="003B6C6C"/>
    <w:rsid w:val="003B6CB0"/>
    <w:rsid w:val="003B75B9"/>
    <w:rsid w:val="003C0DA2"/>
    <w:rsid w:val="003C1A18"/>
    <w:rsid w:val="003C250A"/>
    <w:rsid w:val="003C2902"/>
    <w:rsid w:val="003C3261"/>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6428"/>
    <w:rsid w:val="00426A87"/>
    <w:rsid w:val="004271FE"/>
    <w:rsid w:val="004309D8"/>
    <w:rsid w:val="004313D1"/>
    <w:rsid w:val="00431FD5"/>
    <w:rsid w:val="00432110"/>
    <w:rsid w:val="00433EBE"/>
    <w:rsid w:val="00434406"/>
    <w:rsid w:val="00437A1D"/>
    <w:rsid w:val="00440FED"/>
    <w:rsid w:val="00441194"/>
    <w:rsid w:val="00441B0A"/>
    <w:rsid w:val="00441B92"/>
    <w:rsid w:val="00442607"/>
    <w:rsid w:val="00443788"/>
    <w:rsid w:val="00444418"/>
    <w:rsid w:val="0044474B"/>
    <w:rsid w:val="00445F09"/>
    <w:rsid w:val="00445FF7"/>
    <w:rsid w:val="00450575"/>
    <w:rsid w:val="00451E57"/>
    <w:rsid w:val="00453341"/>
    <w:rsid w:val="00453EF8"/>
    <w:rsid w:val="004545C6"/>
    <w:rsid w:val="00454DCA"/>
    <w:rsid w:val="00455028"/>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6EB1"/>
    <w:rsid w:val="0046795B"/>
    <w:rsid w:val="00470341"/>
    <w:rsid w:val="004708C0"/>
    <w:rsid w:val="004715CB"/>
    <w:rsid w:val="00471863"/>
    <w:rsid w:val="004718EA"/>
    <w:rsid w:val="00471A2A"/>
    <w:rsid w:val="00472913"/>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5391"/>
    <w:rsid w:val="00496DC2"/>
    <w:rsid w:val="00496E75"/>
    <w:rsid w:val="004A014C"/>
    <w:rsid w:val="004A0AA8"/>
    <w:rsid w:val="004A1FE4"/>
    <w:rsid w:val="004A2CA9"/>
    <w:rsid w:val="004A33EF"/>
    <w:rsid w:val="004A34C9"/>
    <w:rsid w:val="004A3CB5"/>
    <w:rsid w:val="004A43ED"/>
    <w:rsid w:val="004A441B"/>
    <w:rsid w:val="004A4E11"/>
    <w:rsid w:val="004A537D"/>
    <w:rsid w:val="004A67F0"/>
    <w:rsid w:val="004A6EE8"/>
    <w:rsid w:val="004A71C3"/>
    <w:rsid w:val="004A74D2"/>
    <w:rsid w:val="004A7769"/>
    <w:rsid w:val="004B0266"/>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669"/>
    <w:rsid w:val="004C3EC7"/>
    <w:rsid w:val="004C3EEE"/>
    <w:rsid w:val="004C483D"/>
    <w:rsid w:val="004C5BCC"/>
    <w:rsid w:val="004C6C2F"/>
    <w:rsid w:val="004C6C7D"/>
    <w:rsid w:val="004C795A"/>
    <w:rsid w:val="004C7F93"/>
    <w:rsid w:val="004D26B8"/>
    <w:rsid w:val="004D38C2"/>
    <w:rsid w:val="004D4FBD"/>
    <w:rsid w:val="004D4FC0"/>
    <w:rsid w:val="004D59CA"/>
    <w:rsid w:val="004D6736"/>
    <w:rsid w:val="004D749C"/>
    <w:rsid w:val="004D7DA8"/>
    <w:rsid w:val="004E2892"/>
    <w:rsid w:val="004E296C"/>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658F"/>
    <w:rsid w:val="004F661C"/>
    <w:rsid w:val="004F6D99"/>
    <w:rsid w:val="004F7070"/>
    <w:rsid w:val="004F7423"/>
    <w:rsid w:val="004F7FF6"/>
    <w:rsid w:val="00500572"/>
    <w:rsid w:val="00501304"/>
    <w:rsid w:val="00501425"/>
    <w:rsid w:val="00502711"/>
    <w:rsid w:val="00502DA8"/>
    <w:rsid w:val="005036BE"/>
    <w:rsid w:val="00504311"/>
    <w:rsid w:val="0050485C"/>
    <w:rsid w:val="00504AC6"/>
    <w:rsid w:val="005071FC"/>
    <w:rsid w:val="00507E91"/>
    <w:rsid w:val="0051033E"/>
    <w:rsid w:val="00510C5E"/>
    <w:rsid w:val="00511079"/>
    <w:rsid w:val="00511CDF"/>
    <w:rsid w:val="00511DA3"/>
    <w:rsid w:val="0051221F"/>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E75"/>
    <w:rsid w:val="005243E0"/>
    <w:rsid w:val="005256F3"/>
    <w:rsid w:val="00525F32"/>
    <w:rsid w:val="005260A8"/>
    <w:rsid w:val="005265A3"/>
    <w:rsid w:val="00526783"/>
    <w:rsid w:val="0052721C"/>
    <w:rsid w:val="00527702"/>
    <w:rsid w:val="00527C99"/>
    <w:rsid w:val="00527FB1"/>
    <w:rsid w:val="005314C5"/>
    <w:rsid w:val="0053162F"/>
    <w:rsid w:val="00531777"/>
    <w:rsid w:val="0053281C"/>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ED"/>
    <w:rsid w:val="00553020"/>
    <w:rsid w:val="0055302C"/>
    <w:rsid w:val="00554E4B"/>
    <w:rsid w:val="00555F67"/>
    <w:rsid w:val="00556605"/>
    <w:rsid w:val="0055723C"/>
    <w:rsid w:val="00557D3C"/>
    <w:rsid w:val="005603BC"/>
    <w:rsid w:val="005606A4"/>
    <w:rsid w:val="005607B8"/>
    <w:rsid w:val="00560CF5"/>
    <w:rsid w:val="0056272D"/>
    <w:rsid w:val="00562869"/>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51D4"/>
    <w:rsid w:val="00585484"/>
    <w:rsid w:val="00587229"/>
    <w:rsid w:val="00587503"/>
    <w:rsid w:val="005877C3"/>
    <w:rsid w:val="00587F7F"/>
    <w:rsid w:val="005902AB"/>
    <w:rsid w:val="00590E8D"/>
    <w:rsid w:val="00591511"/>
    <w:rsid w:val="00591DA3"/>
    <w:rsid w:val="00592F00"/>
    <w:rsid w:val="0059331A"/>
    <w:rsid w:val="0059378B"/>
    <w:rsid w:val="0059443C"/>
    <w:rsid w:val="0059497E"/>
    <w:rsid w:val="005963FE"/>
    <w:rsid w:val="00596BBA"/>
    <w:rsid w:val="005972F8"/>
    <w:rsid w:val="005975C4"/>
    <w:rsid w:val="00597ED8"/>
    <w:rsid w:val="005A08F4"/>
    <w:rsid w:val="005A0EB8"/>
    <w:rsid w:val="005A11D4"/>
    <w:rsid w:val="005A29E5"/>
    <w:rsid w:val="005A2D6D"/>
    <w:rsid w:val="005A34D5"/>
    <w:rsid w:val="005A3E12"/>
    <w:rsid w:val="005A40DB"/>
    <w:rsid w:val="005A423C"/>
    <w:rsid w:val="005A4904"/>
    <w:rsid w:val="005A4959"/>
    <w:rsid w:val="005A515A"/>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D0079"/>
    <w:rsid w:val="005D059A"/>
    <w:rsid w:val="005D07C5"/>
    <w:rsid w:val="005D1FF8"/>
    <w:rsid w:val="005D3AB9"/>
    <w:rsid w:val="005D4302"/>
    <w:rsid w:val="005D430F"/>
    <w:rsid w:val="005D45AB"/>
    <w:rsid w:val="005D5A20"/>
    <w:rsid w:val="005D720D"/>
    <w:rsid w:val="005D786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2E5"/>
    <w:rsid w:val="00614CD1"/>
    <w:rsid w:val="0061567B"/>
    <w:rsid w:val="00615BEA"/>
    <w:rsid w:val="006162D4"/>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79E"/>
    <w:rsid w:val="006679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9011A"/>
    <w:rsid w:val="00690E2E"/>
    <w:rsid w:val="006915D7"/>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80B"/>
    <w:rsid w:val="006B08CF"/>
    <w:rsid w:val="006B0B29"/>
    <w:rsid w:val="006B0B90"/>
    <w:rsid w:val="006B0D06"/>
    <w:rsid w:val="006B10EA"/>
    <w:rsid w:val="006B13AF"/>
    <w:rsid w:val="006B1470"/>
    <w:rsid w:val="006B1545"/>
    <w:rsid w:val="006B2506"/>
    <w:rsid w:val="006B2DA7"/>
    <w:rsid w:val="006B2F4D"/>
    <w:rsid w:val="006B3682"/>
    <w:rsid w:val="006B48CB"/>
    <w:rsid w:val="006B4E5F"/>
    <w:rsid w:val="006B576F"/>
    <w:rsid w:val="006B5D9E"/>
    <w:rsid w:val="006B5EC9"/>
    <w:rsid w:val="006B72A3"/>
    <w:rsid w:val="006B76D0"/>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E6"/>
    <w:rsid w:val="006E01FF"/>
    <w:rsid w:val="006E094A"/>
    <w:rsid w:val="006E12B1"/>
    <w:rsid w:val="006E13D1"/>
    <w:rsid w:val="006E1607"/>
    <w:rsid w:val="006E283E"/>
    <w:rsid w:val="006E3102"/>
    <w:rsid w:val="006E4D0C"/>
    <w:rsid w:val="006E4D1B"/>
    <w:rsid w:val="006E509A"/>
    <w:rsid w:val="006E5B78"/>
    <w:rsid w:val="006E648A"/>
    <w:rsid w:val="006E6BA3"/>
    <w:rsid w:val="006E72CD"/>
    <w:rsid w:val="006F01EB"/>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B4"/>
    <w:rsid w:val="00700FCA"/>
    <w:rsid w:val="00701645"/>
    <w:rsid w:val="00702579"/>
    <w:rsid w:val="00702D5A"/>
    <w:rsid w:val="00702EF7"/>
    <w:rsid w:val="00703989"/>
    <w:rsid w:val="007042E9"/>
    <w:rsid w:val="00704C7C"/>
    <w:rsid w:val="0071117B"/>
    <w:rsid w:val="0071118B"/>
    <w:rsid w:val="007115D2"/>
    <w:rsid w:val="00711E13"/>
    <w:rsid w:val="00712EDA"/>
    <w:rsid w:val="007136D0"/>
    <w:rsid w:val="0071528E"/>
    <w:rsid w:val="007155A9"/>
    <w:rsid w:val="007158E1"/>
    <w:rsid w:val="007159DE"/>
    <w:rsid w:val="0071705B"/>
    <w:rsid w:val="0071740A"/>
    <w:rsid w:val="00720505"/>
    <w:rsid w:val="007236A3"/>
    <w:rsid w:val="007239B6"/>
    <w:rsid w:val="0072490A"/>
    <w:rsid w:val="0072517D"/>
    <w:rsid w:val="0072667F"/>
    <w:rsid w:val="00726878"/>
    <w:rsid w:val="00727C98"/>
    <w:rsid w:val="00730D02"/>
    <w:rsid w:val="0073124A"/>
    <w:rsid w:val="007317FF"/>
    <w:rsid w:val="00731B79"/>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53BB5"/>
    <w:rsid w:val="007547B2"/>
    <w:rsid w:val="007562AC"/>
    <w:rsid w:val="0075660B"/>
    <w:rsid w:val="00756832"/>
    <w:rsid w:val="007606BC"/>
    <w:rsid w:val="007623B6"/>
    <w:rsid w:val="0076266E"/>
    <w:rsid w:val="007626D0"/>
    <w:rsid w:val="007651CA"/>
    <w:rsid w:val="00767519"/>
    <w:rsid w:val="00767EE3"/>
    <w:rsid w:val="007704E1"/>
    <w:rsid w:val="007719F8"/>
    <w:rsid w:val="00772569"/>
    <w:rsid w:val="00772E8C"/>
    <w:rsid w:val="007730D8"/>
    <w:rsid w:val="007736D3"/>
    <w:rsid w:val="00773889"/>
    <w:rsid w:val="00773B54"/>
    <w:rsid w:val="00773BEA"/>
    <w:rsid w:val="00774502"/>
    <w:rsid w:val="00774F53"/>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61F5"/>
    <w:rsid w:val="007B6335"/>
    <w:rsid w:val="007B63FA"/>
    <w:rsid w:val="007B70F3"/>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56CA"/>
    <w:rsid w:val="007D5E27"/>
    <w:rsid w:val="007D6F64"/>
    <w:rsid w:val="007E25AB"/>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800229"/>
    <w:rsid w:val="0080027E"/>
    <w:rsid w:val="008005ED"/>
    <w:rsid w:val="008006C6"/>
    <w:rsid w:val="00800C52"/>
    <w:rsid w:val="00800DC4"/>
    <w:rsid w:val="0080113D"/>
    <w:rsid w:val="0080153E"/>
    <w:rsid w:val="008044E5"/>
    <w:rsid w:val="00806DFB"/>
    <w:rsid w:val="0080742D"/>
    <w:rsid w:val="008100AC"/>
    <w:rsid w:val="00810E54"/>
    <w:rsid w:val="0081151E"/>
    <w:rsid w:val="00812498"/>
    <w:rsid w:val="0081263E"/>
    <w:rsid w:val="008127E6"/>
    <w:rsid w:val="0081336E"/>
    <w:rsid w:val="00813928"/>
    <w:rsid w:val="00814057"/>
    <w:rsid w:val="00815E89"/>
    <w:rsid w:val="00820DC7"/>
    <w:rsid w:val="00820FA8"/>
    <w:rsid w:val="00820FFB"/>
    <w:rsid w:val="0082123B"/>
    <w:rsid w:val="00821698"/>
    <w:rsid w:val="008221FE"/>
    <w:rsid w:val="00822BF5"/>
    <w:rsid w:val="00824894"/>
    <w:rsid w:val="00824F51"/>
    <w:rsid w:val="00825366"/>
    <w:rsid w:val="00826C7B"/>
    <w:rsid w:val="00826DD9"/>
    <w:rsid w:val="00826E01"/>
    <w:rsid w:val="008277A8"/>
    <w:rsid w:val="008278B6"/>
    <w:rsid w:val="00827D93"/>
    <w:rsid w:val="008307ED"/>
    <w:rsid w:val="00832918"/>
    <w:rsid w:val="0083350F"/>
    <w:rsid w:val="00834358"/>
    <w:rsid w:val="008346BD"/>
    <w:rsid w:val="00835FB4"/>
    <w:rsid w:val="00836843"/>
    <w:rsid w:val="00836AC4"/>
    <w:rsid w:val="00836B7A"/>
    <w:rsid w:val="008409AA"/>
    <w:rsid w:val="00840FB8"/>
    <w:rsid w:val="00841B09"/>
    <w:rsid w:val="00842529"/>
    <w:rsid w:val="00843316"/>
    <w:rsid w:val="0084353E"/>
    <w:rsid w:val="00843644"/>
    <w:rsid w:val="00843A7A"/>
    <w:rsid w:val="00843DDF"/>
    <w:rsid w:val="008447F5"/>
    <w:rsid w:val="00845DF4"/>
    <w:rsid w:val="00846292"/>
    <w:rsid w:val="00847885"/>
    <w:rsid w:val="00850413"/>
    <w:rsid w:val="008506E1"/>
    <w:rsid w:val="008515EE"/>
    <w:rsid w:val="008517E9"/>
    <w:rsid w:val="008528D3"/>
    <w:rsid w:val="00853C8B"/>
    <w:rsid w:val="00854553"/>
    <w:rsid w:val="00855B86"/>
    <w:rsid w:val="008565F1"/>
    <w:rsid w:val="00856FA4"/>
    <w:rsid w:val="00857774"/>
    <w:rsid w:val="0086042D"/>
    <w:rsid w:val="00860874"/>
    <w:rsid w:val="00862008"/>
    <w:rsid w:val="00862720"/>
    <w:rsid w:val="008628C8"/>
    <w:rsid w:val="00862B2A"/>
    <w:rsid w:val="008630B9"/>
    <w:rsid w:val="00863F37"/>
    <w:rsid w:val="0086406B"/>
    <w:rsid w:val="008643CF"/>
    <w:rsid w:val="00864C8C"/>
    <w:rsid w:val="00865264"/>
    <w:rsid w:val="008659BB"/>
    <w:rsid w:val="00866A11"/>
    <w:rsid w:val="00867651"/>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3420"/>
    <w:rsid w:val="00894FDC"/>
    <w:rsid w:val="008960BE"/>
    <w:rsid w:val="008978D2"/>
    <w:rsid w:val="008A1094"/>
    <w:rsid w:val="008A16F9"/>
    <w:rsid w:val="008A1D3E"/>
    <w:rsid w:val="008A4B16"/>
    <w:rsid w:val="008A4D63"/>
    <w:rsid w:val="008A52D1"/>
    <w:rsid w:val="008A6D62"/>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E51"/>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36CF"/>
    <w:rsid w:val="00924627"/>
    <w:rsid w:val="009249EB"/>
    <w:rsid w:val="009250A8"/>
    <w:rsid w:val="009251C8"/>
    <w:rsid w:val="00925BE6"/>
    <w:rsid w:val="00926F61"/>
    <w:rsid w:val="009277A2"/>
    <w:rsid w:val="00930879"/>
    <w:rsid w:val="0093123D"/>
    <w:rsid w:val="00933040"/>
    <w:rsid w:val="009330E9"/>
    <w:rsid w:val="00933682"/>
    <w:rsid w:val="009339A1"/>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54A"/>
    <w:rsid w:val="00946C4D"/>
    <w:rsid w:val="00950387"/>
    <w:rsid w:val="0095285B"/>
    <w:rsid w:val="00953099"/>
    <w:rsid w:val="00953FE9"/>
    <w:rsid w:val="009544CF"/>
    <w:rsid w:val="0095481C"/>
    <w:rsid w:val="0095569E"/>
    <w:rsid w:val="009567E6"/>
    <w:rsid w:val="00957076"/>
    <w:rsid w:val="00957132"/>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93"/>
    <w:rsid w:val="0099163B"/>
    <w:rsid w:val="0099197C"/>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1153"/>
    <w:rsid w:val="009E2ED6"/>
    <w:rsid w:val="009E31A3"/>
    <w:rsid w:val="009E3CD1"/>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78B"/>
    <w:rsid w:val="00A803BC"/>
    <w:rsid w:val="00A80969"/>
    <w:rsid w:val="00A80C68"/>
    <w:rsid w:val="00A822A3"/>
    <w:rsid w:val="00A837A5"/>
    <w:rsid w:val="00A83AD6"/>
    <w:rsid w:val="00A84805"/>
    <w:rsid w:val="00A85705"/>
    <w:rsid w:val="00A858C5"/>
    <w:rsid w:val="00A866DC"/>
    <w:rsid w:val="00A86EA7"/>
    <w:rsid w:val="00A9075E"/>
    <w:rsid w:val="00A91244"/>
    <w:rsid w:val="00A91AA1"/>
    <w:rsid w:val="00A92776"/>
    <w:rsid w:val="00A93181"/>
    <w:rsid w:val="00A938E6"/>
    <w:rsid w:val="00A93CCF"/>
    <w:rsid w:val="00A95795"/>
    <w:rsid w:val="00A95BD5"/>
    <w:rsid w:val="00A965C6"/>
    <w:rsid w:val="00A9665F"/>
    <w:rsid w:val="00A96F78"/>
    <w:rsid w:val="00AA1087"/>
    <w:rsid w:val="00AA25A9"/>
    <w:rsid w:val="00AA26D9"/>
    <w:rsid w:val="00AA27F5"/>
    <w:rsid w:val="00AA3DEA"/>
    <w:rsid w:val="00AA4AE2"/>
    <w:rsid w:val="00AA51AD"/>
    <w:rsid w:val="00AA591E"/>
    <w:rsid w:val="00AA65C9"/>
    <w:rsid w:val="00AB0A32"/>
    <w:rsid w:val="00AB0E56"/>
    <w:rsid w:val="00AB1DBC"/>
    <w:rsid w:val="00AB3A15"/>
    <w:rsid w:val="00AB4ECC"/>
    <w:rsid w:val="00AB4ED8"/>
    <w:rsid w:val="00AB6601"/>
    <w:rsid w:val="00AB674E"/>
    <w:rsid w:val="00AB6D63"/>
    <w:rsid w:val="00AB6D79"/>
    <w:rsid w:val="00AB6F48"/>
    <w:rsid w:val="00AB7806"/>
    <w:rsid w:val="00AB7842"/>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636"/>
    <w:rsid w:val="00BA3D7B"/>
    <w:rsid w:val="00BA7416"/>
    <w:rsid w:val="00BA76A9"/>
    <w:rsid w:val="00BA79A3"/>
    <w:rsid w:val="00BB0A34"/>
    <w:rsid w:val="00BB22A6"/>
    <w:rsid w:val="00BB2888"/>
    <w:rsid w:val="00BB3E2B"/>
    <w:rsid w:val="00BB4D1C"/>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6D9A"/>
    <w:rsid w:val="00BC746D"/>
    <w:rsid w:val="00BD0E81"/>
    <w:rsid w:val="00BD3E68"/>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F0418"/>
    <w:rsid w:val="00BF0BD4"/>
    <w:rsid w:val="00BF0CCF"/>
    <w:rsid w:val="00BF0FC5"/>
    <w:rsid w:val="00BF10BC"/>
    <w:rsid w:val="00BF21AC"/>
    <w:rsid w:val="00BF2E53"/>
    <w:rsid w:val="00BF3133"/>
    <w:rsid w:val="00BF3669"/>
    <w:rsid w:val="00BF3C0D"/>
    <w:rsid w:val="00BF4261"/>
    <w:rsid w:val="00BF711C"/>
    <w:rsid w:val="00BF7C74"/>
    <w:rsid w:val="00C00ED8"/>
    <w:rsid w:val="00C0208F"/>
    <w:rsid w:val="00C02367"/>
    <w:rsid w:val="00C02E65"/>
    <w:rsid w:val="00C03309"/>
    <w:rsid w:val="00C05175"/>
    <w:rsid w:val="00C067D5"/>
    <w:rsid w:val="00C072FE"/>
    <w:rsid w:val="00C124A7"/>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A4E"/>
    <w:rsid w:val="00C50CE4"/>
    <w:rsid w:val="00C51A73"/>
    <w:rsid w:val="00C520B1"/>
    <w:rsid w:val="00C521DF"/>
    <w:rsid w:val="00C522D6"/>
    <w:rsid w:val="00C53BBB"/>
    <w:rsid w:val="00C54020"/>
    <w:rsid w:val="00C5406F"/>
    <w:rsid w:val="00C545C5"/>
    <w:rsid w:val="00C5465B"/>
    <w:rsid w:val="00C55566"/>
    <w:rsid w:val="00C55A51"/>
    <w:rsid w:val="00C60237"/>
    <w:rsid w:val="00C6038F"/>
    <w:rsid w:val="00C61D4B"/>
    <w:rsid w:val="00C62B0A"/>
    <w:rsid w:val="00C63A9D"/>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4DA1"/>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A7"/>
    <w:rsid w:val="00CF002F"/>
    <w:rsid w:val="00CF0246"/>
    <w:rsid w:val="00CF0C02"/>
    <w:rsid w:val="00CF1899"/>
    <w:rsid w:val="00CF2483"/>
    <w:rsid w:val="00CF24E2"/>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41004"/>
    <w:rsid w:val="00D42240"/>
    <w:rsid w:val="00D427C3"/>
    <w:rsid w:val="00D42EB8"/>
    <w:rsid w:val="00D43C5E"/>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08A"/>
    <w:rsid w:val="00D65D78"/>
    <w:rsid w:val="00D664F0"/>
    <w:rsid w:val="00D67BC5"/>
    <w:rsid w:val="00D7021B"/>
    <w:rsid w:val="00D7073E"/>
    <w:rsid w:val="00D7083F"/>
    <w:rsid w:val="00D70D33"/>
    <w:rsid w:val="00D71749"/>
    <w:rsid w:val="00D73077"/>
    <w:rsid w:val="00D736A2"/>
    <w:rsid w:val="00D73C57"/>
    <w:rsid w:val="00D742FF"/>
    <w:rsid w:val="00D754C4"/>
    <w:rsid w:val="00D758B3"/>
    <w:rsid w:val="00D76ADC"/>
    <w:rsid w:val="00D77413"/>
    <w:rsid w:val="00D80F4C"/>
    <w:rsid w:val="00D81F10"/>
    <w:rsid w:val="00D8201E"/>
    <w:rsid w:val="00D8249B"/>
    <w:rsid w:val="00D82E0A"/>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26B"/>
    <w:rsid w:val="00E068BC"/>
    <w:rsid w:val="00E073F0"/>
    <w:rsid w:val="00E10761"/>
    <w:rsid w:val="00E108E4"/>
    <w:rsid w:val="00E11B89"/>
    <w:rsid w:val="00E11D7A"/>
    <w:rsid w:val="00E11EEB"/>
    <w:rsid w:val="00E128F2"/>
    <w:rsid w:val="00E13883"/>
    <w:rsid w:val="00E13EE4"/>
    <w:rsid w:val="00E15909"/>
    <w:rsid w:val="00E16463"/>
    <w:rsid w:val="00E17404"/>
    <w:rsid w:val="00E20921"/>
    <w:rsid w:val="00E20AD3"/>
    <w:rsid w:val="00E20CCC"/>
    <w:rsid w:val="00E239D1"/>
    <w:rsid w:val="00E24390"/>
    <w:rsid w:val="00E2467E"/>
    <w:rsid w:val="00E26727"/>
    <w:rsid w:val="00E26970"/>
    <w:rsid w:val="00E27791"/>
    <w:rsid w:val="00E30395"/>
    <w:rsid w:val="00E30F2D"/>
    <w:rsid w:val="00E313D4"/>
    <w:rsid w:val="00E319DB"/>
    <w:rsid w:val="00E31AFC"/>
    <w:rsid w:val="00E3293F"/>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204E"/>
    <w:rsid w:val="00EC249E"/>
    <w:rsid w:val="00EC2CFF"/>
    <w:rsid w:val="00EC440C"/>
    <w:rsid w:val="00EC4D33"/>
    <w:rsid w:val="00EC5F2F"/>
    <w:rsid w:val="00EC61E4"/>
    <w:rsid w:val="00EC651E"/>
    <w:rsid w:val="00EC692E"/>
    <w:rsid w:val="00EC745E"/>
    <w:rsid w:val="00EC7EAF"/>
    <w:rsid w:val="00ED0122"/>
    <w:rsid w:val="00ED1759"/>
    <w:rsid w:val="00ED27C3"/>
    <w:rsid w:val="00ED33AE"/>
    <w:rsid w:val="00ED3775"/>
    <w:rsid w:val="00ED40F4"/>
    <w:rsid w:val="00ED427D"/>
    <w:rsid w:val="00ED4A6D"/>
    <w:rsid w:val="00ED61E6"/>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C46"/>
    <w:rsid w:val="00F01E6B"/>
    <w:rsid w:val="00F0241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C15"/>
    <w:rsid w:val="00F27FA6"/>
    <w:rsid w:val="00F30B70"/>
    <w:rsid w:val="00F30C74"/>
    <w:rsid w:val="00F33DC8"/>
    <w:rsid w:val="00F34350"/>
    <w:rsid w:val="00F34444"/>
    <w:rsid w:val="00F34F36"/>
    <w:rsid w:val="00F360A6"/>
    <w:rsid w:val="00F36F33"/>
    <w:rsid w:val="00F4065A"/>
    <w:rsid w:val="00F40F19"/>
    <w:rsid w:val="00F4119A"/>
    <w:rsid w:val="00F4275C"/>
    <w:rsid w:val="00F44BE1"/>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57CF"/>
    <w:rsid w:val="00F65A2B"/>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7032"/>
    <w:rsid w:val="00F87094"/>
    <w:rsid w:val="00F87AB3"/>
    <w:rsid w:val="00F87FAE"/>
    <w:rsid w:val="00F90FF7"/>
    <w:rsid w:val="00F913DC"/>
    <w:rsid w:val="00F915D9"/>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C0065"/>
    <w:rsid w:val="00FC343C"/>
    <w:rsid w:val="00FC3AEE"/>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09A4"/>
    <w:rsid w:val="00FF16F2"/>
    <w:rsid w:val="00FF1D24"/>
    <w:rsid w:val="00FF2B42"/>
    <w:rsid w:val="00FF3B7F"/>
    <w:rsid w:val="00FF4499"/>
    <w:rsid w:val="00FF6822"/>
    <w:rsid w:val="00FF73D0"/>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99"/>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5AIRPNAIUNRU-1830940522-3262</_dlc_DocId>
    <_dlc_DocIdUrl xmlns="71c5aaf6-e6ce-465b-b873-5148d2a4c105">
      <Url>https://nokia.sharepoint.com/sites/c5g/5gradio/_layouts/15/DocIdRedir.aspx?ID=5AIRPNAIUNRU-1830940522-3262</Url>
      <Description>5AIRPNAIUNRU-1830940522-3262</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ebabf6ce-2443-438c-9946-ecc878e7654a"/>
    <ds:schemaRef ds:uri="http://www.w3.org/XML/1998/namespac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F4F7740C-DF62-4AAD-B715-DD7A4255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F51111-F969-45C7-AAC1-7DC73E3C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1896</Words>
  <Characters>10345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5</cp:revision>
  <cp:lastPrinted>2016-06-20T11:35:00Z</cp:lastPrinted>
  <dcterms:created xsi:type="dcterms:W3CDTF">2018-05-09T02:06:00Z</dcterms:created>
  <dcterms:modified xsi:type="dcterms:W3CDTF">2018-05-11T12:47:00Z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a8af41a8-a51a-4b7b-ab8a-f18893a84eeb</vt:lpwstr>
  </property>
</Properties>
</file>